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FF8C5" w14:textId="72E01978" w:rsidR="00EF3A62" w:rsidRDefault="00CA45BC" w:rsidP="00EF3A62">
      <w:pPr>
        <w:jc w:val="center"/>
        <w:rPr>
          <w:rFonts w:ascii="Segoe UI" w:hAnsi="Segoe UI" w:cs="Segoe UI"/>
          <w:b/>
          <w:bCs w:val="0"/>
          <w:color w:val="2F5496"/>
          <w:sz w:val="96"/>
          <w:szCs w:val="96"/>
        </w:rPr>
      </w:pPr>
      <w:r>
        <w:rPr>
          <w:rFonts w:ascii="Segoe UI" w:hAnsi="Segoe UI" w:cs="Segoe UI"/>
          <w:b/>
          <w:bCs w:val="0"/>
          <w:noProof/>
          <w:color w:val="2F5496"/>
          <w:sz w:val="96"/>
          <w:szCs w:val="96"/>
          <w:lang w:val="en-GB" w:eastAsia="en-GB"/>
        </w:rPr>
        <w:drawing>
          <wp:inline distT="0" distB="0" distL="0" distR="0" wp14:anchorId="1A3E18AB" wp14:editId="3D677508">
            <wp:extent cx="4291548" cy="29489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20logo%20small.png"/>
                    <pic:cNvPicPr/>
                  </pic:nvPicPr>
                  <pic:blipFill>
                    <a:blip r:embed="rId11">
                      <a:extLst>
                        <a:ext uri="{28A0092B-C50C-407E-A947-70E740481C1C}">
                          <a14:useLocalDpi xmlns:a14="http://schemas.microsoft.com/office/drawing/2010/main" val="0"/>
                        </a:ext>
                      </a:extLst>
                    </a:blip>
                    <a:stretch>
                      <a:fillRect/>
                    </a:stretch>
                  </pic:blipFill>
                  <pic:spPr>
                    <a:xfrm>
                      <a:off x="0" y="0"/>
                      <a:ext cx="4301116" cy="2955515"/>
                    </a:xfrm>
                    <a:prstGeom prst="rect">
                      <a:avLst/>
                    </a:prstGeom>
                  </pic:spPr>
                </pic:pic>
              </a:graphicData>
            </a:graphic>
          </wp:inline>
        </w:drawing>
      </w:r>
    </w:p>
    <w:p w14:paraId="537D8B33" w14:textId="77777777" w:rsidR="00EF3A62" w:rsidRDefault="00EF3A62" w:rsidP="00EF3A62">
      <w:pPr>
        <w:pStyle w:val="Policytitle"/>
      </w:pPr>
      <w:r>
        <w:t xml:space="preserve">Lockdown </w:t>
      </w:r>
      <w:r w:rsidRPr="00937A1E">
        <w:t>Policy</w:t>
      </w:r>
    </w:p>
    <w:p w14:paraId="7C438C9C" w14:textId="77777777" w:rsidR="00EF3A62" w:rsidRDefault="00EF3A62" w:rsidP="00EF3A62"/>
    <w:p w14:paraId="5A7C84E3" w14:textId="77777777" w:rsidR="00EF3A62" w:rsidRDefault="00EF3A62" w:rsidP="00EF3A62"/>
    <w:p w14:paraId="5602B749" w14:textId="77777777" w:rsidR="00EF3A62" w:rsidRDefault="00EF3A62" w:rsidP="00EF3A62"/>
    <w:p w14:paraId="18CA92D8" w14:textId="77777777" w:rsidR="00EF3A62" w:rsidRDefault="00EF3A62" w:rsidP="00EF3A62"/>
    <w:p w14:paraId="1E1522C7" w14:textId="5904607A" w:rsidR="00EF3A62" w:rsidRDefault="00EF3A62" w:rsidP="00EF3A62"/>
    <w:p w14:paraId="17F5FDE4" w14:textId="5319D7F0" w:rsidR="00CA45BC" w:rsidRDefault="00CA45BC" w:rsidP="00EF3A62"/>
    <w:p w14:paraId="217DF04D" w14:textId="777872D7" w:rsidR="00CA45BC" w:rsidRDefault="00CA45BC" w:rsidP="00EF3A62"/>
    <w:p w14:paraId="62DA9D23" w14:textId="77CB2B71" w:rsidR="00CA45BC" w:rsidRDefault="00CA45BC" w:rsidP="00EF3A62"/>
    <w:p w14:paraId="484E8530" w14:textId="07585516" w:rsidR="00CA45BC" w:rsidRDefault="00CA45BC" w:rsidP="00EF3A62"/>
    <w:p w14:paraId="62C4EDE1" w14:textId="77777777" w:rsidR="00CA45BC" w:rsidRPr="0042215D" w:rsidRDefault="00CA45BC" w:rsidP="00EF3A62"/>
    <w:p w14:paraId="46763D2D" w14:textId="77777777" w:rsidR="00EF3A62" w:rsidRPr="0042215D" w:rsidRDefault="00EF3A62" w:rsidP="00EF3A62">
      <w:pPr>
        <w:jc w:val="left"/>
      </w:pPr>
    </w:p>
    <w:tbl>
      <w:tblPr>
        <w:tblW w:w="9720" w:type="dxa"/>
        <w:jc w:val="center"/>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EF3A62" w:rsidRPr="0042215D" w14:paraId="3E2316AD" w14:textId="77777777" w:rsidTr="00BF208C">
        <w:trPr>
          <w:jc w:val="center"/>
        </w:trPr>
        <w:tc>
          <w:tcPr>
            <w:tcW w:w="2586" w:type="dxa"/>
            <w:tcBorders>
              <w:top w:val="nil"/>
              <w:bottom w:val="single" w:sz="18" w:space="0" w:color="FFFFFF"/>
            </w:tcBorders>
            <w:shd w:val="clear" w:color="auto" w:fill="D8DFDE"/>
          </w:tcPr>
          <w:p w14:paraId="4115AE9B" w14:textId="77777777" w:rsidR="00EF3A62" w:rsidRPr="0042215D" w:rsidRDefault="00EF3A62" w:rsidP="00BF208C">
            <w:pPr>
              <w:spacing w:after="120" w:line="240" w:lineRule="auto"/>
              <w:jc w:val="left"/>
              <w:rPr>
                <w:rFonts w:ascii="Segoe UI" w:eastAsia="MS Mincho" w:hAnsi="Segoe UI" w:cs="Segoe UI"/>
                <w:b/>
                <w:sz w:val="20"/>
                <w:szCs w:val="24"/>
              </w:rPr>
            </w:pPr>
            <w:r w:rsidRPr="0042215D">
              <w:rPr>
                <w:rFonts w:ascii="Segoe UI" w:eastAsia="MS Mincho" w:hAnsi="Segoe UI" w:cs="Segoe UI"/>
                <w:b/>
                <w:sz w:val="20"/>
                <w:szCs w:val="24"/>
              </w:rPr>
              <w:t>Author:</w:t>
            </w:r>
          </w:p>
        </w:tc>
        <w:tc>
          <w:tcPr>
            <w:tcW w:w="7134" w:type="dxa"/>
            <w:gridSpan w:val="2"/>
            <w:tcBorders>
              <w:top w:val="nil"/>
              <w:bottom w:val="single" w:sz="18" w:space="0" w:color="FFFFFF"/>
            </w:tcBorders>
            <w:shd w:val="clear" w:color="auto" w:fill="D8DFDE"/>
          </w:tcPr>
          <w:p w14:paraId="77D8402E" w14:textId="66ED487C" w:rsidR="00EF3A62" w:rsidRPr="0042215D" w:rsidRDefault="00CA45BC" w:rsidP="00BF208C">
            <w:pPr>
              <w:spacing w:after="120" w:line="240" w:lineRule="auto"/>
              <w:jc w:val="left"/>
              <w:rPr>
                <w:rFonts w:ascii="Segoe UI" w:eastAsia="MS Mincho" w:hAnsi="Segoe UI" w:cs="Segoe UI"/>
                <w:b/>
                <w:sz w:val="20"/>
                <w:szCs w:val="24"/>
              </w:rPr>
            </w:pPr>
            <w:r>
              <w:rPr>
                <w:rFonts w:ascii="Segoe UI" w:eastAsia="MS Mincho" w:hAnsi="Segoe UI" w:cs="Segoe UI"/>
                <w:b/>
                <w:sz w:val="20"/>
                <w:szCs w:val="24"/>
              </w:rPr>
              <w:t>Emma White</w:t>
            </w:r>
          </w:p>
        </w:tc>
      </w:tr>
      <w:tr w:rsidR="00EF3A62" w:rsidRPr="0042215D" w14:paraId="190C0FD5" w14:textId="77777777" w:rsidTr="00BF208C">
        <w:trPr>
          <w:jc w:val="center"/>
        </w:trPr>
        <w:tc>
          <w:tcPr>
            <w:tcW w:w="2586" w:type="dxa"/>
            <w:tcBorders>
              <w:top w:val="nil"/>
              <w:bottom w:val="single" w:sz="18" w:space="0" w:color="FFFFFF"/>
            </w:tcBorders>
            <w:shd w:val="clear" w:color="auto" w:fill="D8DFDE"/>
          </w:tcPr>
          <w:p w14:paraId="6329CF53" w14:textId="77777777" w:rsidR="00EF3A62" w:rsidRPr="002B13AE" w:rsidRDefault="00EF3A62" w:rsidP="00BF208C">
            <w:pPr>
              <w:spacing w:after="120" w:line="240" w:lineRule="auto"/>
              <w:jc w:val="left"/>
              <w:rPr>
                <w:rFonts w:ascii="Segoe UI" w:eastAsia="MS Mincho" w:hAnsi="Segoe UI" w:cs="Segoe UI"/>
                <w:b/>
                <w:sz w:val="20"/>
                <w:szCs w:val="24"/>
              </w:rPr>
            </w:pPr>
            <w:r w:rsidRPr="002B13AE">
              <w:rPr>
                <w:rFonts w:ascii="Segoe UI" w:eastAsia="MS Mincho" w:hAnsi="Segoe UI" w:cs="Segoe UI"/>
                <w:b/>
                <w:sz w:val="20"/>
                <w:szCs w:val="24"/>
              </w:rPr>
              <w:t>Approved by:</w:t>
            </w:r>
          </w:p>
        </w:tc>
        <w:tc>
          <w:tcPr>
            <w:tcW w:w="3268" w:type="dxa"/>
            <w:tcBorders>
              <w:top w:val="nil"/>
              <w:bottom w:val="single" w:sz="18" w:space="0" w:color="FFFFFF"/>
            </w:tcBorders>
            <w:shd w:val="clear" w:color="auto" w:fill="D8DFDE"/>
          </w:tcPr>
          <w:p w14:paraId="5603933E" w14:textId="10D6FE6C" w:rsidR="00EF3A62" w:rsidRPr="002B13AE" w:rsidRDefault="002B13AE" w:rsidP="00BF208C">
            <w:pPr>
              <w:spacing w:after="120" w:line="240" w:lineRule="auto"/>
              <w:jc w:val="left"/>
              <w:rPr>
                <w:rFonts w:ascii="Segoe UI" w:eastAsia="MS Mincho" w:hAnsi="Segoe UI" w:cs="Segoe UI"/>
                <w:b/>
                <w:sz w:val="20"/>
                <w:szCs w:val="24"/>
              </w:rPr>
            </w:pPr>
            <w:r w:rsidRPr="002B13AE">
              <w:rPr>
                <w:rFonts w:ascii="Segoe UI" w:eastAsia="MS Mincho" w:hAnsi="Segoe UI" w:cs="Segoe UI"/>
                <w:b/>
                <w:sz w:val="20"/>
                <w:szCs w:val="24"/>
              </w:rPr>
              <w:t>Full Governors</w:t>
            </w:r>
          </w:p>
        </w:tc>
        <w:tc>
          <w:tcPr>
            <w:tcW w:w="3866" w:type="dxa"/>
            <w:tcBorders>
              <w:top w:val="nil"/>
              <w:bottom w:val="single" w:sz="18" w:space="0" w:color="FFFFFF"/>
            </w:tcBorders>
            <w:shd w:val="clear" w:color="auto" w:fill="D8DFDE"/>
          </w:tcPr>
          <w:p w14:paraId="6234A789" w14:textId="2B81F566" w:rsidR="00EF3A62" w:rsidRPr="0042215D" w:rsidRDefault="00EF3A62" w:rsidP="00BF208C">
            <w:pPr>
              <w:spacing w:after="120" w:line="240" w:lineRule="auto"/>
              <w:jc w:val="left"/>
              <w:rPr>
                <w:rFonts w:ascii="Segoe UI" w:eastAsia="MS Mincho" w:hAnsi="Segoe UI" w:cs="Segoe UI"/>
                <w:b/>
                <w:sz w:val="20"/>
                <w:szCs w:val="24"/>
              </w:rPr>
            </w:pPr>
            <w:r w:rsidRPr="0042215D">
              <w:rPr>
                <w:rFonts w:ascii="Segoe UI" w:eastAsia="MS Mincho" w:hAnsi="Segoe UI" w:cs="Segoe UI"/>
                <w:b/>
                <w:sz w:val="20"/>
                <w:szCs w:val="24"/>
              </w:rPr>
              <w:t xml:space="preserve">Date: </w:t>
            </w:r>
            <w:r w:rsidR="002B13AE">
              <w:rPr>
                <w:rFonts w:ascii="Segoe UI" w:eastAsia="MS Mincho" w:hAnsi="Segoe UI" w:cs="Segoe UI"/>
                <w:b/>
                <w:sz w:val="20"/>
                <w:szCs w:val="24"/>
              </w:rPr>
              <w:t>14.12.24</w:t>
            </w:r>
          </w:p>
        </w:tc>
      </w:tr>
      <w:tr w:rsidR="00EF3A62" w:rsidRPr="0042215D" w14:paraId="7FA8D35D" w14:textId="77777777" w:rsidTr="00BF208C">
        <w:trPr>
          <w:jc w:val="center"/>
        </w:trPr>
        <w:tc>
          <w:tcPr>
            <w:tcW w:w="2586" w:type="dxa"/>
            <w:tcBorders>
              <w:top w:val="single" w:sz="18" w:space="0" w:color="FFFFFF"/>
              <w:bottom w:val="single" w:sz="18" w:space="0" w:color="FFFFFF"/>
            </w:tcBorders>
            <w:shd w:val="clear" w:color="auto" w:fill="D8DFDE"/>
          </w:tcPr>
          <w:p w14:paraId="7EC828C7" w14:textId="77777777" w:rsidR="00EF3A62" w:rsidRPr="0042215D" w:rsidRDefault="00EF3A62" w:rsidP="00BF208C">
            <w:pPr>
              <w:spacing w:after="120" w:line="240" w:lineRule="auto"/>
              <w:jc w:val="left"/>
              <w:rPr>
                <w:rFonts w:ascii="Segoe UI" w:eastAsia="MS Mincho" w:hAnsi="Segoe UI" w:cs="Segoe UI"/>
                <w:b/>
                <w:sz w:val="20"/>
                <w:szCs w:val="24"/>
              </w:rPr>
            </w:pPr>
            <w:r w:rsidRPr="0042215D">
              <w:rPr>
                <w:rFonts w:ascii="Segoe UI" w:eastAsia="MS Mincho" w:hAnsi="Segoe UI" w:cs="Segoe UI"/>
                <w:b/>
                <w:sz w:val="20"/>
                <w:szCs w:val="24"/>
              </w:rPr>
              <w:t>Last reviewed on:</w:t>
            </w:r>
          </w:p>
        </w:tc>
        <w:tc>
          <w:tcPr>
            <w:tcW w:w="7134" w:type="dxa"/>
            <w:gridSpan w:val="2"/>
            <w:tcBorders>
              <w:top w:val="single" w:sz="18" w:space="0" w:color="FFFFFF"/>
              <w:bottom w:val="single" w:sz="18" w:space="0" w:color="FFFFFF"/>
            </w:tcBorders>
            <w:shd w:val="clear" w:color="auto" w:fill="D8DFDE"/>
          </w:tcPr>
          <w:p w14:paraId="5FD168A8" w14:textId="233CABB8" w:rsidR="00EF3A62" w:rsidRPr="0042215D" w:rsidRDefault="002B13AE" w:rsidP="00BF208C">
            <w:pPr>
              <w:spacing w:after="120" w:line="240" w:lineRule="auto"/>
              <w:jc w:val="left"/>
              <w:rPr>
                <w:rFonts w:ascii="Segoe UI" w:eastAsia="MS Mincho" w:hAnsi="Segoe UI" w:cs="Segoe UI"/>
                <w:b/>
                <w:sz w:val="20"/>
                <w:szCs w:val="24"/>
              </w:rPr>
            </w:pPr>
            <w:r>
              <w:rPr>
                <w:rFonts w:ascii="Segoe UI" w:eastAsia="MS Mincho" w:hAnsi="Segoe UI" w:cs="Segoe UI"/>
                <w:b/>
                <w:sz w:val="20"/>
                <w:szCs w:val="24"/>
              </w:rPr>
              <w:t>14.12.24</w:t>
            </w:r>
          </w:p>
        </w:tc>
      </w:tr>
      <w:tr w:rsidR="00EF3A62" w:rsidRPr="0042215D" w14:paraId="71CD09DC" w14:textId="77777777" w:rsidTr="00BF208C">
        <w:trPr>
          <w:jc w:val="center"/>
        </w:trPr>
        <w:tc>
          <w:tcPr>
            <w:tcW w:w="2586" w:type="dxa"/>
            <w:tcBorders>
              <w:top w:val="single" w:sz="18" w:space="0" w:color="FFFFFF"/>
              <w:bottom w:val="nil"/>
            </w:tcBorders>
            <w:shd w:val="clear" w:color="auto" w:fill="D8DFDE"/>
          </w:tcPr>
          <w:p w14:paraId="0AC18AED" w14:textId="77777777" w:rsidR="00EF3A62" w:rsidRPr="0042215D" w:rsidRDefault="00EF3A62" w:rsidP="00BF208C">
            <w:pPr>
              <w:spacing w:after="120" w:line="240" w:lineRule="auto"/>
              <w:jc w:val="left"/>
              <w:rPr>
                <w:rFonts w:ascii="Segoe UI" w:eastAsia="MS Mincho" w:hAnsi="Segoe UI" w:cs="Segoe UI"/>
                <w:b/>
                <w:sz w:val="20"/>
                <w:szCs w:val="24"/>
              </w:rPr>
            </w:pPr>
            <w:r w:rsidRPr="0042215D">
              <w:rPr>
                <w:rFonts w:ascii="Segoe UI" w:eastAsia="MS Mincho" w:hAnsi="Segoe UI" w:cs="Segoe UI"/>
                <w:b/>
                <w:sz w:val="20"/>
                <w:szCs w:val="24"/>
              </w:rPr>
              <w:t>Next review due by:</w:t>
            </w:r>
          </w:p>
        </w:tc>
        <w:tc>
          <w:tcPr>
            <w:tcW w:w="7134" w:type="dxa"/>
            <w:gridSpan w:val="2"/>
            <w:tcBorders>
              <w:top w:val="single" w:sz="18" w:space="0" w:color="FFFFFF"/>
              <w:bottom w:val="nil"/>
            </w:tcBorders>
            <w:shd w:val="clear" w:color="auto" w:fill="D8DFDE"/>
          </w:tcPr>
          <w:p w14:paraId="3DFB6E8E" w14:textId="04CF9751" w:rsidR="00EF3A62" w:rsidRPr="0042215D" w:rsidRDefault="002B13AE" w:rsidP="00BF208C">
            <w:pPr>
              <w:spacing w:after="120" w:line="240" w:lineRule="auto"/>
              <w:jc w:val="left"/>
              <w:rPr>
                <w:rFonts w:ascii="Segoe UI" w:eastAsia="MS Mincho" w:hAnsi="Segoe UI" w:cs="Segoe UI"/>
                <w:b/>
                <w:sz w:val="20"/>
                <w:szCs w:val="24"/>
              </w:rPr>
            </w:pPr>
            <w:r>
              <w:rPr>
                <w:rFonts w:ascii="Segoe UI" w:eastAsia="MS Mincho" w:hAnsi="Segoe UI" w:cs="Segoe UI"/>
                <w:b/>
                <w:sz w:val="20"/>
                <w:szCs w:val="24"/>
              </w:rPr>
              <w:t>14.12.25</w:t>
            </w:r>
          </w:p>
        </w:tc>
      </w:tr>
    </w:tbl>
    <w:p w14:paraId="2BC5EAD2" w14:textId="6D274D3D" w:rsidR="00997815" w:rsidRDefault="00BD1BA2" w:rsidP="00EF3A62">
      <w:pPr>
        <w:pStyle w:val="Heading1"/>
        <w:ind w:left="0" w:firstLine="0"/>
      </w:pPr>
      <w:r>
        <w:br w:type="page"/>
      </w:r>
    </w:p>
    <w:p w14:paraId="29C3C904" w14:textId="43764871" w:rsidR="00997815" w:rsidRPr="00997815" w:rsidRDefault="00997815" w:rsidP="00997815">
      <w:pPr>
        <w:pStyle w:val="Heading1"/>
      </w:pPr>
      <w:bookmarkStart w:id="0" w:name="_Toc121133617"/>
      <w:r w:rsidRPr="00997815">
        <w:lastRenderedPageBreak/>
        <w:t>KEY INFORMATION</w:t>
      </w:r>
      <w:bookmarkEnd w:id="0"/>
    </w:p>
    <w:p w14:paraId="361A413F" w14:textId="33880B60" w:rsidR="00997815" w:rsidRPr="00997815" w:rsidRDefault="00997815" w:rsidP="00997815">
      <w:pPr>
        <w:rPr>
          <w:lang w:val="en-GB"/>
        </w:rPr>
      </w:pPr>
      <w:r w:rsidRPr="00997815">
        <w:rPr>
          <w:lang w:val="en-GB"/>
        </w:rPr>
        <w:t>Partial evacuation</w:t>
      </w:r>
      <w:r w:rsidR="00425752">
        <w:rPr>
          <w:lang w:val="en-GB"/>
        </w:rPr>
        <w:tab/>
      </w:r>
      <w:r w:rsidR="00425752">
        <w:rPr>
          <w:lang w:val="en-GB"/>
        </w:rPr>
        <w:tab/>
      </w:r>
      <w:r w:rsidR="00425752">
        <w:rPr>
          <w:lang w:val="en-GB"/>
        </w:rPr>
        <w:tab/>
      </w:r>
      <w:r w:rsidR="00425752">
        <w:rPr>
          <w:lang w:val="en-GB"/>
        </w:rPr>
        <w:tab/>
      </w:r>
      <w:r w:rsidRPr="00C86035">
        <w:rPr>
          <w:color w:val="4472C4" w:themeColor="accent1"/>
          <w:lang w:val="en-GB"/>
        </w:rPr>
        <w:t xml:space="preserve">Verbal warning </w:t>
      </w:r>
    </w:p>
    <w:p w14:paraId="1998E19F" w14:textId="3241AE7D" w:rsidR="00997815" w:rsidRPr="00997815" w:rsidRDefault="00997815" w:rsidP="00997815">
      <w:pPr>
        <w:rPr>
          <w:lang w:val="en-GB"/>
        </w:rPr>
      </w:pPr>
      <w:r w:rsidRPr="00997815">
        <w:rPr>
          <w:lang w:val="en-GB"/>
        </w:rPr>
        <w:t>Lockdown – stay inside</w:t>
      </w:r>
      <w:r w:rsidR="00425752">
        <w:rPr>
          <w:lang w:val="en-GB"/>
        </w:rPr>
        <w:tab/>
      </w:r>
      <w:r w:rsidR="00425752">
        <w:rPr>
          <w:lang w:val="en-GB"/>
        </w:rPr>
        <w:tab/>
      </w:r>
      <w:r w:rsidR="00425752">
        <w:rPr>
          <w:lang w:val="en-GB"/>
        </w:rPr>
        <w:tab/>
      </w:r>
      <w:r w:rsidR="00CA45BC">
        <w:rPr>
          <w:color w:val="4472C4" w:themeColor="accent1"/>
          <w:lang w:val="en-GB"/>
        </w:rPr>
        <w:t xml:space="preserve">Panic Alarm – Lockdown verbal </w:t>
      </w:r>
      <w:proofErr w:type="gramStart"/>
      <w:r w:rsidR="00CA45BC">
        <w:rPr>
          <w:color w:val="4472C4" w:themeColor="accent1"/>
          <w:lang w:val="en-GB"/>
        </w:rPr>
        <w:t>shouts</w:t>
      </w:r>
      <w:proofErr w:type="gramEnd"/>
    </w:p>
    <w:p w14:paraId="46415FA4" w14:textId="6F54F3EE" w:rsidR="004A3078" w:rsidRDefault="00997815" w:rsidP="00997815">
      <w:pPr>
        <w:rPr>
          <w:color w:val="4472C4" w:themeColor="accent1"/>
          <w:lang w:val="en-GB"/>
        </w:rPr>
      </w:pPr>
      <w:r w:rsidRPr="00997815">
        <w:rPr>
          <w:lang w:val="en-GB"/>
        </w:rPr>
        <w:t>Full evacuation (also bomb threat)</w:t>
      </w:r>
      <w:r w:rsidR="00425752">
        <w:rPr>
          <w:lang w:val="en-GB"/>
        </w:rPr>
        <w:tab/>
      </w:r>
      <w:r w:rsidR="00CA45BC">
        <w:rPr>
          <w:color w:val="4472C4" w:themeColor="accent1"/>
          <w:lang w:val="en-GB"/>
        </w:rPr>
        <w:t xml:space="preserve">           C</w:t>
      </w:r>
      <w:r w:rsidRPr="00C86035">
        <w:rPr>
          <w:color w:val="4472C4" w:themeColor="accent1"/>
          <w:lang w:val="en-GB"/>
        </w:rPr>
        <w:t>ontinuous bell</w:t>
      </w:r>
      <w:r w:rsidR="00CA45BC">
        <w:rPr>
          <w:color w:val="4472C4" w:themeColor="accent1"/>
          <w:lang w:val="en-GB"/>
        </w:rPr>
        <w:t xml:space="preserve"> (Fire Alarm)</w:t>
      </w:r>
    </w:p>
    <w:p w14:paraId="6FB3302D" w14:textId="77777777" w:rsidR="00E75938" w:rsidRDefault="00E75938" w:rsidP="00997815">
      <w:pPr>
        <w:rPr>
          <w:lang w:val="en-GB"/>
        </w:rPr>
      </w:pPr>
    </w:p>
    <w:sdt>
      <w:sdtPr>
        <w:rPr>
          <w:rFonts w:ascii="Century Gothic" w:eastAsia="Arial" w:hAnsi="Century Gothic" w:cs="Arial"/>
          <w:bCs/>
          <w:color w:val="auto"/>
          <w:sz w:val="24"/>
          <w:szCs w:val="22"/>
        </w:rPr>
        <w:id w:val="-564712733"/>
        <w:docPartObj>
          <w:docPartGallery w:val="Table of Contents"/>
          <w:docPartUnique/>
        </w:docPartObj>
      </w:sdtPr>
      <w:sdtEndPr>
        <w:rPr>
          <w:rFonts w:ascii="Segoe UI Light" w:hAnsi="Segoe UI Light"/>
          <w:b/>
          <w:noProof/>
        </w:rPr>
      </w:sdtEndPr>
      <w:sdtContent>
        <w:p w14:paraId="351E0AA3" w14:textId="6D018A88" w:rsidR="00E75938" w:rsidRDefault="00E75938">
          <w:pPr>
            <w:pStyle w:val="TOCHeading"/>
          </w:pPr>
          <w:r>
            <w:t>Contents</w:t>
          </w:r>
        </w:p>
        <w:p w14:paraId="538A956F" w14:textId="1BF9748C" w:rsidR="00EF3A62" w:rsidRDefault="00E75938">
          <w:pPr>
            <w:pStyle w:val="TOC1"/>
            <w:tabs>
              <w:tab w:val="right" w:leader="dot" w:pos="9487"/>
            </w:tabs>
            <w:rPr>
              <w:rFonts w:asciiTheme="minorHAnsi" w:eastAsiaTheme="minorEastAsia" w:hAnsiTheme="minorHAnsi" w:cstheme="minorBidi"/>
              <w:bCs w:val="0"/>
              <w:noProof/>
              <w:sz w:val="22"/>
              <w:lang w:val="en-GB" w:eastAsia="en-GB"/>
            </w:rPr>
          </w:pPr>
          <w:r>
            <w:fldChar w:fldCharType="begin"/>
          </w:r>
          <w:r>
            <w:instrText xml:space="preserve"> TOC \o "1-3" \h \z \u </w:instrText>
          </w:r>
          <w:r>
            <w:fldChar w:fldCharType="separate"/>
          </w:r>
          <w:hyperlink w:anchor="_Toc121133617" w:history="1">
            <w:r w:rsidR="00EF3A62" w:rsidRPr="00D67ECB">
              <w:rPr>
                <w:rStyle w:val="Hyperlink"/>
                <w:noProof/>
              </w:rPr>
              <w:t>KEY INFORMATION</w:t>
            </w:r>
            <w:r w:rsidR="00EF3A62">
              <w:rPr>
                <w:noProof/>
                <w:webHidden/>
              </w:rPr>
              <w:tab/>
            </w:r>
            <w:r w:rsidR="00EF3A62">
              <w:rPr>
                <w:noProof/>
                <w:webHidden/>
              </w:rPr>
              <w:fldChar w:fldCharType="begin"/>
            </w:r>
            <w:r w:rsidR="00EF3A62">
              <w:rPr>
                <w:noProof/>
                <w:webHidden/>
              </w:rPr>
              <w:instrText xml:space="preserve"> PAGEREF _Toc121133617 \h </w:instrText>
            </w:r>
            <w:r w:rsidR="00EF3A62">
              <w:rPr>
                <w:noProof/>
                <w:webHidden/>
              </w:rPr>
            </w:r>
            <w:r w:rsidR="00EF3A62">
              <w:rPr>
                <w:noProof/>
                <w:webHidden/>
              </w:rPr>
              <w:fldChar w:fldCharType="separate"/>
            </w:r>
            <w:r w:rsidR="00EF3A62">
              <w:rPr>
                <w:noProof/>
                <w:webHidden/>
              </w:rPr>
              <w:t>2</w:t>
            </w:r>
            <w:r w:rsidR="00EF3A62">
              <w:rPr>
                <w:noProof/>
                <w:webHidden/>
              </w:rPr>
              <w:fldChar w:fldCharType="end"/>
            </w:r>
          </w:hyperlink>
        </w:p>
        <w:p w14:paraId="06939E5E" w14:textId="124D4EA0" w:rsidR="00EF3A62" w:rsidRDefault="0062053E">
          <w:pPr>
            <w:pStyle w:val="TOC1"/>
            <w:tabs>
              <w:tab w:val="left" w:pos="440"/>
              <w:tab w:val="right" w:leader="dot" w:pos="9487"/>
            </w:tabs>
            <w:rPr>
              <w:rFonts w:asciiTheme="minorHAnsi" w:eastAsiaTheme="minorEastAsia" w:hAnsiTheme="minorHAnsi" w:cstheme="minorBidi"/>
              <w:bCs w:val="0"/>
              <w:noProof/>
              <w:sz w:val="22"/>
              <w:lang w:val="en-GB" w:eastAsia="en-GB"/>
            </w:rPr>
          </w:pPr>
          <w:hyperlink w:anchor="_Toc121133618" w:history="1">
            <w:r w:rsidR="00EF3A62" w:rsidRPr="00D67ECB">
              <w:rPr>
                <w:rStyle w:val="Hyperlink"/>
                <w:noProof/>
              </w:rPr>
              <w:t>1.</w:t>
            </w:r>
            <w:r w:rsidR="00EF3A62">
              <w:rPr>
                <w:rFonts w:asciiTheme="minorHAnsi" w:eastAsiaTheme="minorEastAsia" w:hAnsiTheme="minorHAnsi" w:cstheme="minorBidi"/>
                <w:bCs w:val="0"/>
                <w:noProof/>
                <w:sz w:val="22"/>
                <w:lang w:val="en-GB" w:eastAsia="en-GB"/>
              </w:rPr>
              <w:tab/>
            </w:r>
            <w:r w:rsidR="00EF3A62" w:rsidRPr="00D67ECB">
              <w:rPr>
                <w:rStyle w:val="Hyperlink"/>
                <w:noProof/>
              </w:rPr>
              <w:t>The purpose of the Lockdown procedures</w:t>
            </w:r>
            <w:r w:rsidR="00EF3A62">
              <w:rPr>
                <w:noProof/>
                <w:webHidden/>
              </w:rPr>
              <w:tab/>
            </w:r>
            <w:r w:rsidR="00EF3A62">
              <w:rPr>
                <w:noProof/>
                <w:webHidden/>
              </w:rPr>
              <w:fldChar w:fldCharType="begin"/>
            </w:r>
            <w:r w:rsidR="00EF3A62">
              <w:rPr>
                <w:noProof/>
                <w:webHidden/>
              </w:rPr>
              <w:instrText xml:space="preserve"> PAGEREF _Toc121133618 \h </w:instrText>
            </w:r>
            <w:r w:rsidR="00EF3A62">
              <w:rPr>
                <w:noProof/>
                <w:webHidden/>
              </w:rPr>
            </w:r>
            <w:r w:rsidR="00EF3A62">
              <w:rPr>
                <w:noProof/>
                <w:webHidden/>
              </w:rPr>
              <w:fldChar w:fldCharType="separate"/>
            </w:r>
            <w:r w:rsidR="00EF3A62">
              <w:rPr>
                <w:noProof/>
                <w:webHidden/>
              </w:rPr>
              <w:t>3</w:t>
            </w:r>
            <w:r w:rsidR="00EF3A62">
              <w:rPr>
                <w:noProof/>
                <w:webHidden/>
              </w:rPr>
              <w:fldChar w:fldCharType="end"/>
            </w:r>
          </w:hyperlink>
        </w:p>
        <w:p w14:paraId="682F23DC" w14:textId="5BF6C4D5" w:rsidR="00EF3A62" w:rsidRDefault="0062053E">
          <w:pPr>
            <w:pStyle w:val="TOC1"/>
            <w:tabs>
              <w:tab w:val="left" w:pos="440"/>
              <w:tab w:val="right" w:leader="dot" w:pos="9487"/>
            </w:tabs>
            <w:rPr>
              <w:rFonts w:asciiTheme="minorHAnsi" w:eastAsiaTheme="minorEastAsia" w:hAnsiTheme="minorHAnsi" w:cstheme="minorBidi"/>
              <w:bCs w:val="0"/>
              <w:noProof/>
              <w:sz w:val="22"/>
              <w:lang w:val="en-GB" w:eastAsia="en-GB"/>
            </w:rPr>
          </w:pPr>
          <w:hyperlink w:anchor="_Toc121133619" w:history="1">
            <w:r w:rsidR="00EF3A62" w:rsidRPr="00D67ECB">
              <w:rPr>
                <w:rStyle w:val="Hyperlink"/>
                <w:noProof/>
              </w:rPr>
              <w:t>2.</w:t>
            </w:r>
            <w:r w:rsidR="00EF3A62">
              <w:rPr>
                <w:rFonts w:asciiTheme="minorHAnsi" w:eastAsiaTheme="minorEastAsia" w:hAnsiTheme="minorHAnsi" w:cstheme="minorBidi"/>
                <w:bCs w:val="0"/>
                <w:noProof/>
                <w:sz w:val="22"/>
                <w:lang w:val="en-GB" w:eastAsia="en-GB"/>
              </w:rPr>
              <w:tab/>
            </w:r>
            <w:r w:rsidR="00EF3A62" w:rsidRPr="00D67ECB">
              <w:rPr>
                <w:rStyle w:val="Hyperlink"/>
                <w:noProof/>
              </w:rPr>
              <w:t>Procedures at the school</w:t>
            </w:r>
            <w:r w:rsidR="00EF3A62">
              <w:rPr>
                <w:noProof/>
                <w:webHidden/>
              </w:rPr>
              <w:tab/>
            </w:r>
            <w:r w:rsidR="00EF3A62">
              <w:rPr>
                <w:noProof/>
                <w:webHidden/>
              </w:rPr>
              <w:fldChar w:fldCharType="begin"/>
            </w:r>
            <w:r w:rsidR="00EF3A62">
              <w:rPr>
                <w:noProof/>
                <w:webHidden/>
              </w:rPr>
              <w:instrText xml:space="preserve"> PAGEREF _Toc121133619 \h </w:instrText>
            </w:r>
            <w:r w:rsidR="00EF3A62">
              <w:rPr>
                <w:noProof/>
                <w:webHidden/>
              </w:rPr>
            </w:r>
            <w:r w:rsidR="00EF3A62">
              <w:rPr>
                <w:noProof/>
                <w:webHidden/>
              </w:rPr>
              <w:fldChar w:fldCharType="separate"/>
            </w:r>
            <w:r w:rsidR="00EF3A62">
              <w:rPr>
                <w:noProof/>
                <w:webHidden/>
              </w:rPr>
              <w:t>3</w:t>
            </w:r>
            <w:r w:rsidR="00EF3A62">
              <w:rPr>
                <w:noProof/>
                <w:webHidden/>
              </w:rPr>
              <w:fldChar w:fldCharType="end"/>
            </w:r>
          </w:hyperlink>
        </w:p>
        <w:p w14:paraId="737F9319" w14:textId="2E9EB70A" w:rsidR="00EF3A62" w:rsidRDefault="0062053E">
          <w:pPr>
            <w:pStyle w:val="TOC1"/>
            <w:tabs>
              <w:tab w:val="left" w:pos="440"/>
              <w:tab w:val="right" w:leader="dot" w:pos="9487"/>
            </w:tabs>
            <w:rPr>
              <w:rFonts w:asciiTheme="minorHAnsi" w:eastAsiaTheme="minorEastAsia" w:hAnsiTheme="minorHAnsi" w:cstheme="minorBidi"/>
              <w:bCs w:val="0"/>
              <w:noProof/>
              <w:sz w:val="22"/>
              <w:lang w:val="en-GB" w:eastAsia="en-GB"/>
            </w:rPr>
          </w:pPr>
          <w:hyperlink w:anchor="_Toc121133620" w:history="1">
            <w:r w:rsidR="00EF3A62" w:rsidRPr="00D67ECB">
              <w:rPr>
                <w:rStyle w:val="Hyperlink"/>
                <w:noProof/>
              </w:rPr>
              <w:t>3.</w:t>
            </w:r>
            <w:r w:rsidR="00EF3A62">
              <w:rPr>
                <w:rFonts w:asciiTheme="minorHAnsi" w:eastAsiaTheme="minorEastAsia" w:hAnsiTheme="minorHAnsi" w:cstheme="minorBidi"/>
                <w:bCs w:val="0"/>
                <w:noProof/>
                <w:sz w:val="22"/>
                <w:lang w:val="en-GB" w:eastAsia="en-GB"/>
              </w:rPr>
              <w:tab/>
            </w:r>
            <w:r w:rsidR="00EF3A62" w:rsidRPr="00D67ECB">
              <w:rPr>
                <w:rStyle w:val="Hyperlink"/>
                <w:noProof/>
              </w:rPr>
              <w:t>Signal for lockdown</w:t>
            </w:r>
            <w:r w:rsidR="00EF3A62">
              <w:rPr>
                <w:noProof/>
                <w:webHidden/>
              </w:rPr>
              <w:tab/>
            </w:r>
            <w:r w:rsidR="00EF3A62">
              <w:rPr>
                <w:noProof/>
                <w:webHidden/>
              </w:rPr>
              <w:fldChar w:fldCharType="begin"/>
            </w:r>
            <w:r w:rsidR="00EF3A62">
              <w:rPr>
                <w:noProof/>
                <w:webHidden/>
              </w:rPr>
              <w:instrText xml:space="preserve"> PAGEREF _Toc121133620 \h </w:instrText>
            </w:r>
            <w:r w:rsidR="00EF3A62">
              <w:rPr>
                <w:noProof/>
                <w:webHidden/>
              </w:rPr>
            </w:r>
            <w:r w:rsidR="00EF3A62">
              <w:rPr>
                <w:noProof/>
                <w:webHidden/>
              </w:rPr>
              <w:fldChar w:fldCharType="separate"/>
            </w:r>
            <w:r w:rsidR="00EF3A62">
              <w:rPr>
                <w:noProof/>
                <w:webHidden/>
              </w:rPr>
              <w:t>3</w:t>
            </w:r>
            <w:r w:rsidR="00EF3A62">
              <w:rPr>
                <w:noProof/>
                <w:webHidden/>
              </w:rPr>
              <w:fldChar w:fldCharType="end"/>
            </w:r>
          </w:hyperlink>
        </w:p>
        <w:p w14:paraId="003B20AB" w14:textId="7E379A80" w:rsidR="00EF3A62" w:rsidRDefault="0062053E">
          <w:pPr>
            <w:pStyle w:val="TOC1"/>
            <w:tabs>
              <w:tab w:val="left" w:pos="440"/>
              <w:tab w:val="right" w:leader="dot" w:pos="9487"/>
            </w:tabs>
            <w:rPr>
              <w:rFonts w:asciiTheme="minorHAnsi" w:eastAsiaTheme="minorEastAsia" w:hAnsiTheme="minorHAnsi" w:cstheme="minorBidi"/>
              <w:bCs w:val="0"/>
              <w:noProof/>
              <w:sz w:val="22"/>
              <w:lang w:val="en-GB" w:eastAsia="en-GB"/>
            </w:rPr>
          </w:pPr>
          <w:hyperlink w:anchor="_Toc121133621" w:history="1">
            <w:r w:rsidR="00EF3A62" w:rsidRPr="00D67ECB">
              <w:rPr>
                <w:rStyle w:val="Hyperlink"/>
                <w:noProof/>
              </w:rPr>
              <w:t>4.</w:t>
            </w:r>
            <w:r w:rsidR="00EF3A62">
              <w:rPr>
                <w:rFonts w:asciiTheme="minorHAnsi" w:eastAsiaTheme="minorEastAsia" w:hAnsiTheme="minorHAnsi" w:cstheme="minorBidi"/>
                <w:bCs w:val="0"/>
                <w:noProof/>
                <w:sz w:val="22"/>
                <w:lang w:val="en-GB" w:eastAsia="en-GB"/>
              </w:rPr>
              <w:tab/>
            </w:r>
            <w:r w:rsidR="00EF3A62" w:rsidRPr="00D67ECB">
              <w:rPr>
                <w:rStyle w:val="Hyperlink"/>
                <w:noProof/>
              </w:rPr>
              <w:t xml:space="preserve">Partial lockdown – </w:t>
            </w:r>
            <w:r w:rsidR="00DF5986">
              <w:rPr>
                <w:rStyle w:val="Hyperlink"/>
                <w:noProof/>
              </w:rPr>
              <w:t>Panic alarm and v</w:t>
            </w:r>
            <w:r w:rsidR="00EF3A62" w:rsidRPr="00D67ECB">
              <w:rPr>
                <w:rStyle w:val="Hyperlink"/>
                <w:noProof/>
              </w:rPr>
              <w:t>erbal alert – ‘Partial lockdown’</w:t>
            </w:r>
            <w:r w:rsidR="00EF3A62">
              <w:rPr>
                <w:noProof/>
                <w:webHidden/>
              </w:rPr>
              <w:tab/>
            </w:r>
            <w:r w:rsidR="00EF3A62">
              <w:rPr>
                <w:noProof/>
                <w:webHidden/>
              </w:rPr>
              <w:fldChar w:fldCharType="begin"/>
            </w:r>
            <w:r w:rsidR="00EF3A62">
              <w:rPr>
                <w:noProof/>
                <w:webHidden/>
              </w:rPr>
              <w:instrText xml:space="preserve"> PAGEREF _Toc121133621 \h </w:instrText>
            </w:r>
            <w:r w:rsidR="00EF3A62">
              <w:rPr>
                <w:noProof/>
                <w:webHidden/>
              </w:rPr>
            </w:r>
            <w:r w:rsidR="00EF3A62">
              <w:rPr>
                <w:noProof/>
                <w:webHidden/>
              </w:rPr>
              <w:fldChar w:fldCharType="separate"/>
            </w:r>
            <w:r w:rsidR="00EF3A62">
              <w:rPr>
                <w:noProof/>
                <w:webHidden/>
              </w:rPr>
              <w:t>4</w:t>
            </w:r>
            <w:r w:rsidR="00EF3A62">
              <w:rPr>
                <w:noProof/>
                <w:webHidden/>
              </w:rPr>
              <w:fldChar w:fldCharType="end"/>
            </w:r>
          </w:hyperlink>
        </w:p>
        <w:p w14:paraId="7760F9E3" w14:textId="6F31FBB3" w:rsidR="00EF3A62" w:rsidRDefault="0062053E">
          <w:pPr>
            <w:pStyle w:val="TOC1"/>
            <w:tabs>
              <w:tab w:val="left" w:pos="440"/>
              <w:tab w:val="right" w:leader="dot" w:pos="9487"/>
            </w:tabs>
            <w:rPr>
              <w:rFonts w:asciiTheme="minorHAnsi" w:eastAsiaTheme="minorEastAsia" w:hAnsiTheme="minorHAnsi" w:cstheme="minorBidi"/>
              <w:bCs w:val="0"/>
              <w:noProof/>
              <w:sz w:val="22"/>
              <w:lang w:val="en-GB" w:eastAsia="en-GB"/>
            </w:rPr>
          </w:pPr>
          <w:hyperlink w:anchor="_Toc121133622" w:history="1">
            <w:r w:rsidR="00EF3A62" w:rsidRPr="00D67ECB">
              <w:rPr>
                <w:rStyle w:val="Hyperlink"/>
                <w:noProof/>
              </w:rPr>
              <w:t>5.</w:t>
            </w:r>
            <w:r w:rsidR="00EF3A62">
              <w:rPr>
                <w:rFonts w:asciiTheme="minorHAnsi" w:eastAsiaTheme="minorEastAsia" w:hAnsiTheme="minorHAnsi" w:cstheme="minorBidi"/>
                <w:bCs w:val="0"/>
                <w:noProof/>
                <w:sz w:val="22"/>
                <w:lang w:val="en-GB" w:eastAsia="en-GB"/>
              </w:rPr>
              <w:tab/>
            </w:r>
            <w:r w:rsidR="00DF5986">
              <w:rPr>
                <w:rStyle w:val="Hyperlink"/>
                <w:noProof/>
              </w:rPr>
              <w:t>Full lockdown – Panic alarm and verbal alert – ‘Full lockdown’</w:t>
            </w:r>
            <w:r w:rsidR="00EF3A62">
              <w:rPr>
                <w:noProof/>
                <w:webHidden/>
              </w:rPr>
              <w:tab/>
            </w:r>
            <w:r w:rsidR="00EF3A62">
              <w:rPr>
                <w:noProof/>
                <w:webHidden/>
              </w:rPr>
              <w:fldChar w:fldCharType="begin"/>
            </w:r>
            <w:r w:rsidR="00EF3A62">
              <w:rPr>
                <w:noProof/>
                <w:webHidden/>
              </w:rPr>
              <w:instrText xml:space="preserve"> PAGEREF _Toc121133622 \h </w:instrText>
            </w:r>
            <w:r w:rsidR="00EF3A62">
              <w:rPr>
                <w:noProof/>
                <w:webHidden/>
              </w:rPr>
            </w:r>
            <w:r w:rsidR="00EF3A62">
              <w:rPr>
                <w:noProof/>
                <w:webHidden/>
              </w:rPr>
              <w:fldChar w:fldCharType="separate"/>
            </w:r>
            <w:r w:rsidR="00EF3A62">
              <w:rPr>
                <w:noProof/>
                <w:webHidden/>
              </w:rPr>
              <w:t>5</w:t>
            </w:r>
            <w:r w:rsidR="00EF3A62">
              <w:rPr>
                <w:noProof/>
                <w:webHidden/>
              </w:rPr>
              <w:fldChar w:fldCharType="end"/>
            </w:r>
          </w:hyperlink>
        </w:p>
        <w:p w14:paraId="5E5F7B64" w14:textId="11052305" w:rsidR="00EF3A62" w:rsidRDefault="0062053E">
          <w:pPr>
            <w:pStyle w:val="TOC1"/>
            <w:tabs>
              <w:tab w:val="left" w:pos="440"/>
              <w:tab w:val="right" w:leader="dot" w:pos="9487"/>
            </w:tabs>
            <w:rPr>
              <w:rFonts w:asciiTheme="minorHAnsi" w:eastAsiaTheme="minorEastAsia" w:hAnsiTheme="minorHAnsi" w:cstheme="minorBidi"/>
              <w:bCs w:val="0"/>
              <w:noProof/>
              <w:sz w:val="22"/>
              <w:lang w:val="en-GB" w:eastAsia="en-GB"/>
            </w:rPr>
          </w:pPr>
          <w:hyperlink w:anchor="_Toc121133623" w:history="1">
            <w:r w:rsidR="00EF3A62" w:rsidRPr="00D67ECB">
              <w:rPr>
                <w:rStyle w:val="Hyperlink"/>
                <w:noProof/>
              </w:rPr>
              <w:t>6.</w:t>
            </w:r>
            <w:r w:rsidR="00EF3A62">
              <w:rPr>
                <w:rFonts w:asciiTheme="minorHAnsi" w:eastAsiaTheme="minorEastAsia" w:hAnsiTheme="minorHAnsi" w:cstheme="minorBidi"/>
                <w:bCs w:val="0"/>
                <w:noProof/>
                <w:sz w:val="22"/>
                <w:lang w:val="en-GB" w:eastAsia="en-GB"/>
              </w:rPr>
              <w:tab/>
            </w:r>
            <w:r w:rsidR="00EF3A62" w:rsidRPr="00D67ECB">
              <w:rPr>
                <w:rStyle w:val="Hyperlink"/>
                <w:noProof/>
              </w:rPr>
              <w:t>Immediate site evacuation</w:t>
            </w:r>
            <w:r w:rsidR="00EF3A62">
              <w:rPr>
                <w:noProof/>
                <w:webHidden/>
              </w:rPr>
              <w:tab/>
            </w:r>
            <w:r w:rsidR="00EF3A62">
              <w:rPr>
                <w:noProof/>
                <w:webHidden/>
              </w:rPr>
              <w:fldChar w:fldCharType="begin"/>
            </w:r>
            <w:r w:rsidR="00EF3A62">
              <w:rPr>
                <w:noProof/>
                <w:webHidden/>
              </w:rPr>
              <w:instrText xml:space="preserve"> PAGEREF _Toc121133623 \h </w:instrText>
            </w:r>
            <w:r w:rsidR="00EF3A62">
              <w:rPr>
                <w:noProof/>
                <w:webHidden/>
              </w:rPr>
            </w:r>
            <w:r w:rsidR="00EF3A62">
              <w:rPr>
                <w:noProof/>
                <w:webHidden/>
              </w:rPr>
              <w:fldChar w:fldCharType="separate"/>
            </w:r>
            <w:r w:rsidR="00EF3A62">
              <w:rPr>
                <w:noProof/>
                <w:webHidden/>
              </w:rPr>
              <w:t>5</w:t>
            </w:r>
            <w:r w:rsidR="00EF3A62">
              <w:rPr>
                <w:noProof/>
                <w:webHidden/>
              </w:rPr>
              <w:fldChar w:fldCharType="end"/>
            </w:r>
          </w:hyperlink>
        </w:p>
        <w:p w14:paraId="100D9235" w14:textId="1980DFA2" w:rsidR="00EF3A62" w:rsidRDefault="0062053E">
          <w:pPr>
            <w:pStyle w:val="TOC1"/>
            <w:tabs>
              <w:tab w:val="left" w:pos="440"/>
              <w:tab w:val="right" w:leader="dot" w:pos="9487"/>
            </w:tabs>
            <w:rPr>
              <w:rFonts w:asciiTheme="minorHAnsi" w:eastAsiaTheme="minorEastAsia" w:hAnsiTheme="minorHAnsi" w:cstheme="minorBidi"/>
              <w:bCs w:val="0"/>
              <w:noProof/>
              <w:sz w:val="22"/>
              <w:lang w:val="en-GB" w:eastAsia="en-GB"/>
            </w:rPr>
          </w:pPr>
          <w:hyperlink w:anchor="_Toc121133624" w:history="1">
            <w:r w:rsidR="00EF3A62" w:rsidRPr="00D67ECB">
              <w:rPr>
                <w:rStyle w:val="Hyperlink"/>
                <w:noProof/>
              </w:rPr>
              <w:t>7.</w:t>
            </w:r>
            <w:r w:rsidR="00EF3A62">
              <w:rPr>
                <w:rFonts w:asciiTheme="minorHAnsi" w:eastAsiaTheme="minorEastAsia" w:hAnsiTheme="minorHAnsi" w:cstheme="minorBidi"/>
                <w:bCs w:val="0"/>
                <w:noProof/>
                <w:sz w:val="22"/>
                <w:lang w:val="en-GB" w:eastAsia="en-GB"/>
              </w:rPr>
              <w:tab/>
            </w:r>
            <w:r w:rsidR="00EF3A62" w:rsidRPr="00D67ECB">
              <w:rPr>
                <w:rStyle w:val="Hyperlink"/>
                <w:noProof/>
              </w:rPr>
              <w:t>Communication to staff</w:t>
            </w:r>
            <w:r w:rsidR="00EF3A62">
              <w:rPr>
                <w:noProof/>
                <w:webHidden/>
              </w:rPr>
              <w:tab/>
            </w:r>
            <w:r w:rsidR="00EF3A62">
              <w:rPr>
                <w:noProof/>
                <w:webHidden/>
              </w:rPr>
              <w:fldChar w:fldCharType="begin"/>
            </w:r>
            <w:r w:rsidR="00EF3A62">
              <w:rPr>
                <w:noProof/>
                <w:webHidden/>
              </w:rPr>
              <w:instrText xml:space="preserve"> PAGEREF _Toc121133624 \h </w:instrText>
            </w:r>
            <w:r w:rsidR="00EF3A62">
              <w:rPr>
                <w:noProof/>
                <w:webHidden/>
              </w:rPr>
            </w:r>
            <w:r w:rsidR="00EF3A62">
              <w:rPr>
                <w:noProof/>
                <w:webHidden/>
              </w:rPr>
              <w:fldChar w:fldCharType="separate"/>
            </w:r>
            <w:r w:rsidR="00EF3A62">
              <w:rPr>
                <w:noProof/>
                <w:webHidden/>
              </w:rPr>
              <w:t>5</w:t>
            </w:r>
            <w:r w:rsidR="00EF3A62">
              <w:rPr>
                <w:noProof/>
                <w:webHidden/>
              </w:rPr>
              <w:fldChar w:fldCharType="end"/>
            </w:r>
          </w:hyperlink>
        </w:p>
        <w:p w14:paraId="73AEBDCA" w14:textId="4011A52A" w:rsidR="00EF3A62" w:rsidRDefault="0062053E">
          <w:pPr>
            <w:pStyle w:val="TOC1"/>
            <w:tabs>
              <w:tab w:val="left" w:pos="440"/>
              <w:tab w:val="right" w:leader="dot" w:pos="9487"/>
            </w:tabs>
            <w:rPr>
              <w:rFonts w:asciiTheme="minorHAnsi" w:eastAsiaTheme="minorEastAsia" w:hAnsiTheme="minorHAnsi" w:cstheme="minorBidi"/>
              <w:bCs w:val="0"/>
              <w:noProof/>
              <w:sz w:val="22"/>
              <w:lang w:val="en-GB" w:eastAsia="en-GB"/>
            </w:rPr>
          </w:pPr>
          <w:hyperlink w:anchor="_Toc121133625" w:history="1">
            <w:r w:rsidR="00EF3A62" w:rsidRPr="00D67ECB">
              <w:rPr>
                <w:rStyle w:val="Hyperlink"/>
                <w:noProof/>
              </w:rPr>
              <w:t>8.</w:t>
            </w:r>
            <w:r w:rsidR="00EF3A62">
              <w:rPr>
                <w:rFonts w:asciiTheme="minorHAnsi" w:eastAsiaTheme="minorEastAsia" w:hAnsiTheme="minorHAnsi" w:cstheme="minorBidi"/>
                <w:bCs w:val="0"/>
                <w:noProof/>
                <w:sz w:val="22"/>
                <w:lang w:val="en-GB" w:eastAsia="en-GB"/>
              </w:rPr>
              <w:tab/>
            </w:r>
            <w:r w:rsidR="00EF3A62" w:rsidRPr="00D67ECB">
              <w:rPr>
                <w:rStyle w:val="Hyperlink"/>
                <w:noProof/>
              </w:rPr>
              <w:t>Communication to parents</w:t>
            </w:r>
            <w:r w:rsidR="00EF3A62">
              <w:rPr>
                <w:noProof/>
                <w:webHidden/>
              </w:rPr>
              <w:tab/>
            </w:r>
            <w:r w:rsidR="00EF3A62">
              <w:rPr>
                <w:noProof/>
                <w:webHidden/>
              </w:rPr>
              <w:fldChar w:fldCharType="begin"/>
            </w:r>
            <w:r w:rsidR="00EF3A62">
              <w:rPr>
                <w:noProof/>
                <w:webHidden/>
              </w:rPr>
              <w:instrText xml:space="preserve"> PAGEREF _Toc121133625 \h </w:instrText>
            </w:r>
            <w:r w:rsidR="00EF3A62">
              <w:rPr>
                <w:noProof/>
                <w:webHidden/>
              </w:rPr>
            </w:r>
            <w:r w:rsidR="00EF3A62">
              <w:rPr>
                <w:noProof/>
                <w:webHidden/>
              </w:rPr>
              <w:fldChar w:fldCharType="separate"/>
            </w:r>
            <w:r w:rsidR="00EF3A62">
              <w:rPr>
                <w:noProof/>
                <w:webHidden/>
              </w:rPr>
              <w:t>6</w:t>
            </w:r>
            <w:r w:rsidR="00EF3A62">
              <w:rPr>
                <w:noProof/>
                <w:webHidden/>
              </w:rPr>
              <w:fldChar w:fldCharType="end"/>
            </w:r>
          </w:hyperlink>
        </w:p>
        <w:p w14:paraId="11B3D39D" w14:textId="226ABBC5" w:rsidR="00EF3A62" w:rsidRDefault="0062053E">
          <w:pPr>
            <w:pStyle w:val="TOC1"/>
            <w:tabs>
              <w:tab w:val="left" w:pos="440"/>
              <w:tab w:val="right" w:leader="dot" w:pos="9487"/>
            </w:tabs>
            <w:rPr>
              <w:rFonts w:asciiTheme="minorHAnsi" w:eastAsiaTheme="minorEastAsia" w:hAnsiTheme="minorHAnsi" w:cstheme="minorBidi"/>
              <w:bCs w:val="0"/>
              <w:noProof/>
              <w:sz w:val="22"/>
              <w:lang w:val="en-GB" w:eastAsia="en-GB"/>
            </w:rPr>
          </w:pPr>
          <w:hyperlink w:anchor="_Toc121133626" w:history="1">
            <w:r w:rsidR="00EF3A62" w:rsidRPr="00D67ECB">
              <w:rPr>
                <w:rStyle w:val="Hyperlink"/>
                <w:noProof/>
              </w:rPr>
              <w:t>9.</w:t>
            </w:r>
            <w:r w:rsidR="00EF3A62">
              <w:rPr>
                <w:rFonts w:asciiTheme="minorHAnsi" w:eastAsiaTheme="minorEastAsia" w:hAnsiTheme="minorHAnsi" w:cstheme="minorBidi"/>
                <w:bCs w:val="0"/>
                <w:noProof/>
                <w:sz w:val="22"/>
                <w:lang w:val="en-GB" w:eastAsia="en-GB"/>
              </w:rPr>
              <w:tab/>
            </w:r>
            <w:r w:rsidR="00EF3A62" w:rsidRPr="00D67ECB">
              <w:rPr>
                <w:rStyle w:val="Hyperlink"/>
                <w:noProof/>
              </w:rPr>
              <w:t>Bomb threats</w:t>
            </w:r>
            <w:r w:rsidR="00EF3A62">
              <w:rPr>
                <w:noProof/>
                <w:webHidden/>
              </w:rPr>
              <w:tab/>
            </w:r>
            <w:r w:rsidR="00EF3A62">
              <w:rPr>
                <w:noProof/>
                <w:webHidden/>
              </w:rPr>
              <w:fldChar w:fldCharType="begin"/>
            </w:r>
            <w:r w:rsidR="00EF3A62">
              <w:rPr>
                <w:noProof/>
                <w:webHidden/>
              </w:rPr>
              <w:instrText xml:space="preserve"> PAGEREF _Toc121133626 \h </w:instrText>
            </w:r>
            <w:r w:rsidR="00EF3A62">
              <w:rPr>
                <w:noProof/>
                <w:webHidden/>
              </w:rPr>
            </w:r>
            <w:r w:rsidR="00EF3A62">
              <w:rPr>
                <w:noProof/>
                <w:webHidden/>
              </w:rPr>
              <w:fldChar w:fldCharType="separate"/>
            </w:r>
            <w:r w:rsidR="00EF3A62">
              <w:rPr>
                <w:noProof/>
                <w:webHidden/>
              </w:rPr>
              <w:t>6</w:t>
            </w:r>
            <w:r w:rsidR="00EF3A62">
              <w:rPr>
                <w:noProof/>
                <w:webHidden/>
              </w:rPr>
              <w:fldChar w:fldCharType="end"/>
            </w:r>
          </w:hyperlink>
        </w:p>
        <w:p w14:paraId="3AC9F0CC" w14:textId="3D12DA2D" w:rsidR="00EF3A62" w:rsidRDefault="0062053E">
          <w:pPr>
            <w:pStyle w:val="TOC1"/>
            <w:tabs>
              <w:tab w:val="left" w:pos="660"/>
              <w:tab w:val="right" w:leader="dot" w:pos="9487"/>
            </w:tabs>
            <w:rPr>
              <w:rFonts w:asciiTheme="minorHAnsi" w:eastAsiaTheme="minorEastAsia" w:hAnsiTheme="minorHAnsi" w:cstheme="minorBidi"/>
              <w:bCs w:val="0"/>
              <w:noProof/>
              <w:sz w:val="22"/>
              <w:lang w:val="en-GB" w:eastAsia="en-GB"/>
            </w:rPr>
          </w:pPr>
          <w:hyperlink w:anchor="_Toc121133627" w:history="1">
            <w:r w:rsidR="00EF3A62" w:rsidRPr="00D67ECB">
              <w:rPr>
                <w:rStyle w:val="Hyperlink"/>
                <w:noProof/>
              </w:rPr>
              <w:t>10.</w:t>
            </w:r>
            <w:r w:rsidR="00EF3A62">
              <w:rPr>
                <w:rFonts w:asciiTheme="minorHAnsi" w:eastAsiaTheme="minorEastAsia" w:hAnsiTheme="minorHAnsi" w:cstheme="minorBidi"/>
                <w:bCs w:val="0"/>
                <w:noProof/>
                <w:sz w:val="22"/>
                <w:lang w:val="en-GB" w:eastAsia="en-GB"/>
              </w:rPr>
              <w:tab/>
            </w:r>
            <w:r w:rsidR="00EF3A62" w:rsidRPr="00D67ECB">
              <w:rPr>
                <w:rStyle w:val="Hyperlink"/>
                <w:noProof/>
              </w:rPr>
              <w:t>Suspect packages</w:t>
            </w:r>
            <w:r w:rsidR="00EF3A62">
              <w:rPr>
                <w:noProof/>
                <w:webHidden/>
              </w:rPr>
              <w:tab/>
            </w:r>
            <w:r w:rsidR="00EF3A62">
              <w:rPr>
                <w:noProof/>
                <w:webHidden/>
              </w:rPr>
              <w:fldChar w:fldCharType="begin"/>
            </w:r>
            <w:r w:rsidR="00EF3A62">
              <w:rPr>
                <w:noProof/>
                <w:webHidden/>
              </w:rPr>
              <w:instrText xml:space="preserve"> PAGEREF _Toc121133627 \h </w:instrText>
            </w:r>
            <w:r w:rsidR="00EF3A62">
              <w:rPr>
                <w:noProof/>
                <w:webHidden/>
              </w:rPr>
            </w:r>
            <w:r w:rsidR="00EF3A62">
              <w:rPr>
                <w:noProof/>
                <w:webHidden/>
              </w:rPr>
              <w:fldChar w:fldCharType="separate"/>
            </w:r>
            <w:r w:rsidR="00EF3A62">
              <w:rPr>
                <w:noProof/>
                <w:webHidden/>
              </w:rPr>
              <w:t>7</w:t>
            </w:r>
            <w:r w:rsidR="00EF3A62">
              <w:rPr>
                <w:noProof/>
                <w:webHidden/>
              </w:rPr>
              <w:fldChar w:fldCharType="end"/>
            </w:r>
          </w:hyperlink>
        </w:p>
        <w:p w14:paraId="702795E0" w14:textId="017E733D" w:rsidR="00EF3A62" w:rsidRDefault="0062053E">
          <w:pPr>
            <w:pStyle w:val="TOC1"/>
            <w:tabs>
              <w:tab w:val="left" w:pos="660"/>
              <w:tab w:val="right" w:leader="dot" w:pos="9487"/>
            </w:tabs>
            <w:rPr>
              <w:rFonts w:asciiTheme="minorHAnsi" w:eastAsiaTheme="minorEastAsia" w:hAnsiTheme="minorHAnsi" w:cstheme="minorBidi"/>
              <w:bCs w:val="0"/>
              <w:noProof/>
              <w:sz w:val="22"/>
              <w:lang w:val="en-GB" w:eastAsia="en-GB"/>
            </w:rPr>
          </w:pPr>
          <w:hyperlink w:anchor="_Toc121133628" w:history="1">
            <w:r w:rsidR="00EF3A62" w:rsidRPr="00D67ECB">
              <w:rPr>
                <w:rStyle w:val="Hyperlink"/>
                <w:noProof/>
              </w:rPr>
              <w:t>11.</w:t>
            </w:r>
            <w:r w:rsidR="00EF3A62">
              <w:rPr>
                <w:rFonts w:asciiTheme="minorHAnsi" w:eastAsiaTheme="minorEastAsia" w:hAnsiTheme="minorHAnsi" w:cstheme="minorBidi"/>
                <w:bCs w:val="0"/>
                <w:noProof/>
                <w:sz w:val="22"/>
                <w:lang w:val="en-GB" w:eastAsia="en-GB"/>
              </w:rPr>
              <w:tab/>
            </w:r>
            <w:r w:rsidR="00EF3A62" w:rsidRPr="00D67ECB">
              <w:rPr>
                <w:rStyle w:val="Hyperlink"/>
                <w:noProof/>
              </w:rPr>
              <w:t>Inform the Local Authority</w:t>
            </w:r>
            <w:r w:rsidR="00EF3A62">
              <w:rPr>
                <w:noProof/>
                <w:webHidden/>
              </w:rPr>
              <w:tab/>
            </w:r>
            <w:r w:rsidR="00EF3A62">
              <w:rPr>
                <w:noProof/>
                <w:webHidden/>
              </w:rPr>
              <w:fldChar w:fldCharType="begin"/>
            </w:r>
            <w:r w:rsidR="00EF3A62">
              <w:rPr>
                <w:noProof/>
                <w:webHidden/>
              </w:rPr>
              <w:instrText xml:space="preserve"> PAGEREF _Toc121133628 \h </w:instrText>
            </w:r>
            <w:r w:rsidR="00EF3A62">
              <w:rPr>
                <w:noProof/>
                <w:webHidden/>
              </w:rPr>
            </w:r>
            <w:r w:rsidR="00EF3A62">
              <w:rPr>
                <w:noProof/>
                <w:webHidden/>
              </w:rPr>
              <w:fldChar w:fldCharType="separate"/>
            </w:r>
            <w:r w:rsidR="00EF3A62">
              <w:rPr>
                <w:noProof/>
                <w:webHidden/>
              </w:rPr>
              <w:t>7</w:t>
            </w:r>
            <w:r w:rsidR="00EF3A62">
              <w:rPr>
                <w:noProof/>
                <w:webHidden/>
              </w:rPr>
              <w:fldChar w:fldCharType="end"/>
            </w:r>
          </w:hyperlink>
        </w:p>
        <w:p w14:paraId="39ADB56D" w14:textId="6F9DF1B6" w:rsidR="00EF3A62" w:rsidRDefault="0062053E">
          <w:pPr>
            <w:pStyle w:val="TOC1"/>
            <w:tabs>
              <w:tab w:val="right" w:leader="dot" w:pos="9487"/>
            </w:tabs>
            <w:rPr>
              <w:rFonts w:asciiTheme="minorHAnsi" w:eastAsiaTheme="minorEastAsia" w:hAnsiTheme="minorHAnsi" w:cstheme="minorBidi"/>
              <w:bCs w:val="0"/>
              <w:noProof/>
              <w:sz w:val="22"/>
              <w:lang w:val="en-GB" w:eastAsia="en-GB"/>
            </w:rPr>
          </w:pPr>
          <w:hyperlink w:anchor="_Toc121133629" w:history="1">
            <w:r w:rsidR="00EF3A62" w:rsidRPr="00D67ECB">
              <w:rPr>
                <w:rStyle w:val="Hyperlink"/>
                <w:noProof/>
              </w:rPr>
              <w:t>Appendix 1: BOMB THREAT PROCEDURE</w:t>
            </w:r>
            <w:r w:rsidR="00EF3A62">
              <w:rPr>
                <w:noProof/>
                <w:webHidden/>
              </w:rPr>
              <w:tab/>
            </w:r>
            <w:r w:rsidR="00EF3A62">
              <w:rPr>
                <w:noProof/>
                <w:webHidden/>
              </w:rPr>
              <w:fldChar w:fldCharType="begin"/>
            </w:r>
            <w:r w:rsidR="00EF3A62">
              <w:rPr>
                <w:noProof/>
                <w:webHidden/>
              </w:rPr>
              <w:instrText xml:space="preserve"> PAGEREF _Toc121133629 \h </w:instrText>
            </w:r>
            <w:r w:rsidR="00EF3A62">
              <w:rPr>
                <w:noProof/>
                <w:webHidden/>
              </w:rPr>
            </w:r>
            <w:r w:rsidR="00EF3A62">
              <w:rPr>
                <w:noProof/>
                <w:webHidden/>
              </w:rPr>
              <w:fldChar w:fldCharType="separate"/>
            </w:r>
            <w:r w:rsidR="00EF3A62">
              <w:rPr>
                <w:noProof/>
                <w:webHidden/>
              </w:rPr>
              <w:t>8</w:t>
            </w:r>
            <w:r w:rsidR="00EF3A62">
              <w:rPr>
                <w:noProof/>
                <w:webHidden/>
              </w:rPr>
              <w:fldChar w:fldCharType="end"/>
            </w:r>
          </w:hyperlink>
        </w:p>
        <w:p w14:paraId="5815E499" w14:textId="74589008" w:rsidR="00EF3A62" w:rsidRDefault="0062053E">
          <w:pPr>
            <w:pStyle w:val="TOC1"/>
            <w:tabs>
              <w:tab w:val="right" w:leader="dot" w:pos="9487"/>
            </w:tabs>
            <w:rPr>
              <w:rFonts w:asciiTheme="minorHAnsi" w:eastAsiaTheme="minorEastAsia" w:hAnsiTheme="minorHAnsi" w:cstheme="minorBidi"/>
              <w:bCs w:val="0"/>
              <w:noProof/>
              <w:sz w:val="22"/>
              <w:lang w:val="en-GB" w:eastAsia="en-GB"/>
            </w:rPr>
          </w:pPr>
          <w:hyperlink w:anchor="_Toc121133630" w:history="1">
            <w:r w:rsidR="00EF3A62" w:rsidRPr="00D67ECB">
              <w:rPr>
                <w:rStyle w:val="Hyperlink"/>
                <w:noProof/>
              </w:rPr>
              <w:t>Appendix 2: Guidance on suspect packages</w:t>
            </w:r>
            <w:r w:rsidR="00EF3A62">
              <w:rPr>
                <w:noProof/>
                <w:webHidden/>
              </w:rPr>
              <w:tab/>
            </w:r>
            <w:r w:rsidR="00EF3A62">
              <w:rPr>
                <w:noProof/>
                <w:webHidden/>
              </w:rPr>
              <w:fldChar w:fldCharType="begin"/>
            </w:r>
            <w:r w:rsidR="00EF3A62">
              <w:rPr>
                <w:noProof/>
                <w:webHidden/>
              </w:rPr>
              <w:instrText xml:space="preserve"> PAGEREF _Toc121133630 \h </w:instrText>
            </w:r>
            <w:r w:rsidR="00EF3A62">
              <w:rPr>
                <w:noProof/>
                <w:webHidden/>
              </w:rPr>
            </w:r>
            <w:r w:rsidR="00EF3A62">
              <w:rPr>
                <w:noProof/>
                <w:webHidden/>
              </w:rPr>
              <w:fldChar w:fldCharType="separate"/>
            </w:r>
            <w:r w:rsidR="00EF3A62">
              <w:rPr>
                <w:noProof/>
                <w:webHidden/>
              </w:rPr>
              <w:t>9</w:t>
            </w:r>
            <w:r w:rsidR="00EF3A62">
              <w:rPr>
                <w:noProof/>
                <w:webHidden/>
              </w:rPr>
              <w:fldChar w:fldCharType="end"/>
            </w:r>
          </w:hyperlink>
        </w:p>
        <w:p w14:paraId="5AEF9ECB" w14:textId="2F089EB9" w:rsidR="00EF3A62" w:rsidRDefault="0062053E">
          <w:pPr>
            <w:pStyle w:val="TOC1"/>
            <w:tabs>
              <w:tab w:val="right" w:leader="dot" w:pos="9487"/>
            </w:tabs>
            <w:rPr>
              <w:rFonts w:asciiTheme="minorHAnsi" w:eastAsiaTheme="minorEastAsia" w:hAnsiTheme="minorHAnsi" w:cstheme="minorBidi"/>
              <w:bCs w:val="0"/>
              <w:noProof/>
              <w:sz w:val="22"/>
              <w:lang w:val="en-GB" w:eastAsia="en-GB"/>
            </w:rPr>
          </w:pPr>
          <w:hyperlink w:anchor="_Toc121133631" w:history="1">
            <w:r w:rsidR="00EF3A62" w:rsidRPr="00D67ECB">
              <w:rPr>
                <w:rStyle w:val="Hyperlink"/>
                <w:noProof/>
              </w:rPr>
              <w:t>LA Emergency Contact Numbers</w:t>
            </w:r>
            <w:r w:rsidR="00EF3A62">
              <w:rPr>
                <w:noProof/>
                <w:webHidden/>
              </w:rPr>
              <w:tab/>
            </w:r>
            <w:r w:rsidR="00EF3A62">
              <w:rPr>
                <w:noProof/>
                <w:webHidden/>
              </w:rPr>
              <w:fldChar w:fldCharType="begin"/>
            </w:r>
            <w:r w:rsidR="00EF3A62">
              <w:rPr>
                <w:noProof/>
                <w:webHidden/>
              </w:rPr>
              <w:instrText xml:space="preserve"> PAGEREF _Toc121133631 \h </w:instrText>
            </w:r>
            <w:r w:rsidR="00EF3A62">
              <w:rPr>
                <w:noProof/>
                <w:webHidden/>
              </w:rPr>
            </w:r>
            <w:r w:rsidR="00EF3A62">
              <w:rPr>
                <w:noProof/>
                <w:webHidden/>
              </w:rPr>
              <w:fldChar w:fldCharType="separate"/>
            </w:r>
            <w:r w:rsidR="00EF3A62">
              <w:rPr>
                <w:noProof/>
                <w:webHidden/>
              </w:rPr>
              <w:t>11</w:t>
            </w:r>
            <w:r w:rsidR="00EF3A62">
              <w:rPr>
                <w:noProof/>
                <w:webHidden/>
              </w:rPr>
              <w:fldChar w:fldCharType="end"/>
            </w:r>
          </w:hyperlink>
        </w:p>
        <w:p w14:paraId="5C8AEDD9" w14:textId="35ABAA16" w:rsidR="00E75938" w:rsidRDefault="00E75938">
          <w:r>
            <w:rPr>
              <w:b/>
              <w:noProof/>
            </w:rPr>
            <w:fldChar w:fldCharType="end"/>
          </w:r>
        </w:p>
      </w:sdtContent>
    </w:sdt>
    <w:p w14:paraId="055B40EF" w14:textId="1D95CA25" w:rsidR="004A3078" w:rsidRPr="00E75938" w:rsidRDefault="004A3078">
      <w:pPr>
        <w:jc w:val="left"/>
        <w:rPr>
          <w:lang w:val="en-GB"/>
        </w:rPr>
      </w:pPr>
      <w:r w:rsidRPr="00E75938">
        <w:rPr>
          <w:lang w:val="en-GB"/>
        </w:rPr>
        <w:br w:type="page"/>
      </w:r>
    </w:p>
    <w:p w14:paraId="20D191EB" w14:textId="77777777" w:rsidR="00E75938" w:rsidRPr="00E75938" w:rsidRDefault="00E75938">
      <w:pPr>
        <w:pStyle w:val="Heading1"/>
        <w:numPr>
          <w:ilvl w:val="0"/>
          <w:numId w:val="11"/>
        </w:numPr>
      </w:pPr>
      <w:bookmarkStart w:id="1" w:name="_Toc121133618"/>
      <w:r w:rsidRPr="00E75938">
        <w:lastRenderedPageBreak/>
        <w:t>The purpose of the Lockdown procedures</w:t>
      </w:r>
      <w:bookmarkEnd w:id="1"/>
    </w:p>
    <w:p w14:paraId="439E74DE" w14:textId="77777777" w:rsidR="00E75938" w:rsidRPr="00E75938" w:rsidRDefault="00E75938">
      <w:pPr>
        <w:numPr>
          <w:ilvl w:val="1"/>
          <w:numId w:val="11"/>
        </w:numPr>
        <w:rPr>
          <w:b/>
          <w:lang w:val="en-GB"/>
        </w:rPr>
      </w:pPr>
      <w:r w:rsidRPr="00E75938">
        <w:rPr>
          <w:lang w:val="en-GB"/>
        </w:rPr>
        <w:t xml:space="preserve">Lockdown procedures should be seen as a sensible and proportionate response to any external or internal incident which has the potential to pose a threat to the safety of staff and pupils in the school. Procedures should aim to minimise disruption to the learning environment whilst ensuring the safety of all pupils and staff. </w:t>
      </w:r>
    </w:p>
    <w:p w14:paraId="711F9590" w14:textId="77777777" w:rsidR="00E75938" w:rsidRPr="00E75938" w:rsidRDefault="00E75938">
      <w:pPr>
        <w:numPr>
          <w:ilvl w:val="1"/>
          <w:numId w:val="11"/>
        </w:numPr>
        <w:rPr>
          <w:b/>
          <w:lang w:val="en-GB"/>
        </w:rPr>
      </w:pPr>
      <w:r w:rsidRPr="00E75938">
        <w:rPr>
          <w:lang w:val="en-GB"/>
        </w:rPr>
        <w:t xml:space="preserve">Lockdown procedures may be activated in response to any number of situations, but some of the more typical situations might be: </w:t>
      </w:r>
    </w:p>
    <w:p w14:paraId="66921968" w14:textId="77777777" w:rsidR="00E75938" w:rsidRPr="00E75938" w:rsidRDefault="00E75938">
      <w:pPr>
        <w:numPr>
          <w:ilvl w:val="0"/>
          <w:numId w:val="12"/>
        </w:numPr>
        <w:rPr>
          <w:lang w:val="en-GB"/>
        </w:rPr>
      </w:pPr>
      <w:r w:rsidRPr="00E75938">
        <w:rPr>
          <w:lang w:val="en-GB"/>
        </w:rPr>
        <w:t xml:space="preserve">A reported incident / civil disturbance in the local community (with the potential to pose a risk to staff and pupils in the school) </w:t>
      </w:r>
    </w:p>
    <w:p w14:paraId="0DE5884C" w14:textId="77777777" w:rsidR="00E75938" w:rsidRPr="00E75938" w:rsidRDefault="00E75938">
      <w:pPr>
        <w:numPr>
          <w:ilvl w:val="0"/>
          <w:numId w:val="12"/>
        </w:numPr>
        <w:rPr>
          <w:lang w:val="en-GB"/>
        </w:rPr>
      </w:pPr>
      <w:r w:rsidRPr="00E75938">
        <w:rPr>
          <w:lang w:val="en-GB"/>
        </w:rPr>
        <w:t xml:space="preserve">An intruder on the school site (with the potential to pose a risk to staff and pupils) </w:t>
      </w:r>
    </w:p>
    <w:p w14:paraId="39AA7319" w14:textId="77777777" w:rsidR="00E75938" w:rsidRPr="00E75938" w:rsidRDefault="00E75938">
      <w:pPr>
        <w:numPr>
          <w:ilvl w:val="0"/>
          <w:numId w:val="12"/>
        </w:numPr>
        <w:rPr>
          <w:lang w:val="en-GB"/>
        </w:rPr>
      </w:pPr>
      <w:r w:rsidRPr="00E75938">
        <w:rPr>
          <w:lang w:val="en-GB"/>
        </w:rPr>
        <w:t xml:space="preserve">A warning being received regarding a risk locally, of air pollution (smoke plume, Gas cloud, Chemical spill etc.) </w:t>
      </w:r>
    </w:p>
    <w:p w14:paraId="5B0E555B" w14:textId="77777777" w:rsidR="00E75938" w:rsidRPr="00E75938" w:rsidRDefault="00E75938">
      <w:pPr>
        <w:numPr>
          <w:ilvl w:val="0"/>
          <w:numId w:val="12"/>
        </w:numPr>
        <w:rPr>
          <w:lang w:val="en-GB"/>
        </w:rPr>
      </w:pPr>
      <w:r w:rsidRPr="00E75938">
        <w:rPr>
          <w:lang w:val="en-GB"/>
        </w:rPr>
        <w:t xml:space="preserve">A major fire in the vicinity of the school </w:t>
      </w:r>
    </w:p>
    <w:p w14:paraId="613AC696" w14:textId="683A7C23" w:rsidR="00E75938" w:rsidRPr="00E75938" w:rsidRDefault="00E75938">
      <w:pPr>
        <w:numPr>
          <w:ilvl w:val="0"/>
          <w:numId w:val="12"/>
        </w:numPr>
        <w:rPr>
          <w:lang w:val="en-GB"/>
        </w:rPr>
      </w:pPr>
      <w:r w:rsidRPr="00E75938">
        <w:rPr>
          <w:lang w:val="en-GB"/>
        </w:rPr>
        <w:t xml:space="preserve">The close proximity of a dangerous animal roaming </w:t>
      </w:r>
      <w:proofErr w:type="gramStart"/>
      <w:r w:rsidRPr="00E75938">
        <w:rPr>
          <w:lang w:val="en-GB"/>
        </w:rPr>
        <w:t>loose</w:t>
      </w:r>
      <w:proofErr w:type="gramEnd"/>
      <w:r w:rsidRPr="00E75938">
        <w:rPr>
          <w:lang w:val="en-GB"/>
        </w:rPr>
        <w:t xml:space="preserve"> </w:t>
      </w:r>
    </w:p>
    <w:p w14:paraId="26E14E9F" w14:textId="77777777" w:rsidR="00E75938" w:rsidRPr="00E75938" w:rsidRDefault="00E75938" w:rsidP="00E75938">
      <w:pPr>
        <w:rPr>
          <w:lang w:val="en-GB"/>
        </w:rPr>
      </w:pPr>
    </w:p>
    <w:p w14:paraId="2C91F358" w14:textId="449F77CA" w:rsidR="00E75938" w:rsidRPr="00E75938" w:rsidRDefault="00E75938">
      <w:pPr>
        <w:pStyle w:val="Heading1"/>
        <w:numPr>
          <w:ilvl w:val="0"/>
          <w:numId w:val="11"/>
        </w:numPr>
      </w:pPr>
      <w:r w:rsidRPr="00E75938">
        <w:t xml:space="preserve"> </w:t>
      </w:r>
      <w:bookmarkStart w:id="2" w:name="_Toc121133619"/>
      <w:r w:rsidRPr="00E75938">
        <w:t>Procedures at the school</w:t>
      </w:r>
      <w:bookmarkEnd w:id="2"/>
      <w:r w:rsidRPr="00E75938">
        <w:t xml:space="preserve"> </w:t>
      </w:r>
    </w:p>
    <w:p w14:paraId="59585083" w14:textId="5B6491D1" w:rsidR="00E75938" w:rsidRPr="00E75938" w:rsidRDefault="00CA45BC">
      <w:pPr>
        <w:numPr>
          <w:ilvl w:val="1"/>
          <w:numId w:val="11"/>
        </w:numPr>
        <w:rPr>
          <w:lang w:val="en-GB"/>
        </w:rPr>
      </w:pPr>
      <w:r>
        <w:rPr>
          <w:lang w:val="en-GB"/>
        </w:rPr>
        <w:t>Sowe Valley</w:t>
      </w:r>
      <w:r w:rsidR="00E75938" w:rsidRPr="00E75938">
        <w:rPr>
          <w:lang w:val="en-GB"/>
        </w:rPr>
        <w:t xml:space="preserve"> has robust access control into the building, when the doors are </w:t>
      </w:r>
      <w:proofErr w:type="gramStart"/>
      <w:r w:rsidR="00E75938" w:rsidRPr="00E75938">
        <w:rPr>
          <w:lang w:val="en-GB"/>
        </w:rPr>
        <w:t>closed</w:t>
      </w:r>
      <w:proofErr w:type="gramEnd"/>
      <w:r w:rsidR="00E75938" w:rsidRPr="00E75938">
        <w:rPr>
          <w:lang w:val="en-GB"/>
        </w:rPr>
        <w:t xml:space="preserve"> they cannot be accessed from the outside with the exception of the main entrance. It is essential that staff ensure access doors are closed unless they are outside with pupils. Public a</w:t>
      </w:r>
      <w:r w:rsidR="00E75938" w:rsidRPr="00E75938">
        <w:rPr>
          <w:i/>
          <w:lang w:val="en-GB"/>
        </w:rPr>
        <w:t xml:space="preserve">ccess </w:t>
      </w:r>
      <w:r w:rsidR="00E75938" w:rsidRPr="00E75938">
        <w:rPr>
          <w:lang w:val="en-GB"/>
        </w:rPr>
        <w:t xml:space="preserve">can only be gained via the front entrance. </w:t>
      </w:r>
    </w:p>
    <w:p w14:paraId="54E5A65A" w14:textId="77777777" w:rsidR="00E75938" w:rsidRPr="00E75938" w:rsidRDefault="00E75938">
      <w:pPr>
        <w:numPr>
          <w:ilvl w:val="1"/>
          <w:numId w:val="11"/>
        </w:numPr>
        <w:rPr>
          <w:lang w:val="en-GB"/>
        </w:rPr>
      </w:pPr>
      <w:r w:rsidRPr="00E75938">
        <w:rPr>
          <w:lang w:val="en-GB"/>
        </w:rPr>
        <w:t xml:space="preserve">The school’s most vulnerable point is the main entrance door. Staff </w:t>
      </w:r>
      <w:r w:rsidRPr="00E75938">
        <w:rPr>
          <w:b/>
          <w:lang w:val="en-GB"/>
        </w:rPr>
        <w:t>must</w:t>
      </w:r>
      <w:r w:rsidRPr="00E75938">
        <w:rPr>
          <w:lang w:val="en-GB"/>
        </w:rPr>
        <w:t xml:space="preserve"> ensure this door is closed immediately in the event of an incident.</w:t>
      </w:r>
    </w:p>
    <w:p w14:paraId="6B6DA0C4" w14:textId="77777777" w:rsidR="00E75938" w:rsidRPr="00E75938" w:rsidRDefault="00E75938">
      <w:pPr>
        <w:numPr>
          <w:ilvl w:val="1"/>
          <w:numId w:val="11"/>
        </w:numPr>
        <w:rPr>
          <w:lang w:val="en-GB"/>
        </w:rPr>
      </w:pPr>
      <w:r w:rsidRPr="00E75938">
        <w:rPr>
          <w:lang w:val="en-GB"/>
        </w:rPr>
        <w:t xml:space="preserve">It is still highly unlikely that a LOCKDOWN situation will </w:t>
      </w:r>
      <w:proofErr w:type="gramStart"/>
      <w:r w:rsidRPr="00E75938">
        <w:rPr>
          <w:lang w:val="en-GB"/>
        </w:rPr>
        <w:t>occur</w:t>
      </w:r>
      <w:proofErr w:type="gramEnd"/>
      <w:r w:rsidRPr="00E75938">
        <w:rPr>
          <w:lang w:val="en-GB"/>
        </w:rPr>
        <w:t xml:space="preserve"> but we must have a simple process in place just in case.</w:t>
      </w:r>
    </w:p>
    <w:p w14:paraId="68B42E38" w14:textId="77777777" w:rsidR="00E75938" w:rsidRPr="00E75938" w:rsidRDefault="00E75938">
      <w:pPr>
        <w:numPr>
          <w:ilvl w:val="1"/>
          <w:numId w:val="11"/>
        </w:numPr>
        <w:rPr>
          <w:b/>
          <w:lang w:val="en-GB"/>
        </w:rPr>
      </w:pPr>
      <w:r w:rsidRPr="00E75938">
        <w:rPr>
          <w:b/>
          <w:lang w:val="en-GB"/>
        </w:rPr>
        <w:t xml:space="preserve">Any member of staff is empowered to initiate a </w:t>
      </w:r>
      <w:r w:rsidRPr="00E75938">
        <w:rPr>
          <w:b/>
          <w:u w:val="single"/>
          <w:lang w:val="en-GB"/>
        </w:rPr>
        <w:t>LOCKDOWN</w:t>
      </w:r>
      <w:r w:rsidRPr="00E75938">
        <w:rPr>
          <w:b/>
          <w:lang w:val="en-GB"/>
        </w:rPr>
        <w:t xml:space="preserve"> should they consider it necessary without delay.</w:t>
      </w:r>
      <w:r w:rsidRPr="00E75938">
        <w:rPr>
          <w:lang w:val="en-GB"/>
        </w:rPr>
        <w:t xml:space="preserve"> The Head teacher, Business Manager or other member of SLT should be informed as soon as possible of the instruction but where staff have serious concerns for the safety of those on the school site any member of staff is empowered to initiate a LOCKDOWN.</w:t>
      </w:r>
    </w:p>
    <w:p w14:paraId="2B21EA8F" w14:textId="26D8AEAA" w:rsidR="00E75938" w:rsidRPr="00E75938" w:rsidRDefault="00DF5986">
      <w:pPr>
        <w:numPr>
          <w:ilvl w:val="1"/>
          <w:numId w:val="11"/>
        </w:numPr>
        <w:rPr>
          <w:b/>
          <w:lang w:val="en-GB"/>
        </w:rPr>
      </w:pPr>
      <w:r>
        <w:rPr>
          <w:b/>
          <w:lang w:val="en-GB"/>
        </w:rPr>
        <w:t xml:space="preserve">All staff </w:t>
      </w:r>
      <w:r w:rsidR="00E75938" w:rsidRPr="00E75938">
        <w:rPr>
          <w:b/>
          <w:lang w:val="en-GB"/>
        </w:rPr>
        <w:t xml:space="preserve">who have offices near the bell system will be instructed in how to use it with the bell procedure positioned next to the control. </w:t>
      </w:r>
    </w:p>
    <w:p w14:paraId="4F3048F7" w14:textId="77777777" w:rsidR="00E75938" w:rsidRPr="00E75938" w:rsidRDefault="00E75938" w:rsidP="00E75938">
      <w:pPr>
        <w:rPr>
          <w:b/>
          <w:lang w:val="en-GB"/>
        </w:rPr>
      </w:pPr>
    </w:p>
    <w:p w14:paraId="40FB0A51" w14:textId="0130B347" w:rsidR="00E75938" w:rsidRPr="00E75938" w:rsidRDefault="00E75938">
      <w:pPr>
        <w:pStyle w:val="Heading1"/>
        <w:numPr>
          <w:ilvl w:val="0"/>
          <w:numId w:val="11"/>
        </w:numPr>
      </w:pPr>
      <w:bookmarkStart w:id="3" w:name="_Toc121133620"/>
      <w:r>
        <w:t>S</w:t>
      </w:r>
      <w:r w:rsidRPr="00E75938">
        <w:t xml:space="preserve">ignal for </w:t>
      </w:r>
      <w:proofErr w:type="gramStart"/>
      <w:r w:rsidRPr="00E75938">
        <w:t>lockdown</w:t>
      </w:r>
      <w:bookmarkEnd w:id="3"/>
      <w:proofErr w:type="gramEnd"/>
    </w:p>
    <w:p w14:paraId="782A9CE9" w14:textId="6FE7DA15" w:rsidR="00E75938" w:rsidRPr="00E75938" w:rsidRDefault="00E75938" w:rsidP="00E75938">
      <w:pPr>
        <w:rPr>
          <w:b/>
          <w:i/>
          <w:lang w:val="en-GB"/>
        </w:rPr>
      </w:pPr>
      <w:r w:rsidRPr="00E75938">
        <w:rPr>
          <w:lang w:val="en-GB"/>
        </w:rPr>
        <w:t xml:space="preserve">The signal for </w:t>
      </w:r>
      <w:r w:rsidRPr="00E75938">
        <w:rPr>
          <w:b/>
          <w:lang w:val="en-GB"/>
        </w:rPr>
        <w:t xml:space="preserve">LOCKDOWN </w:t>
      </w:r>
      <w:r w:rsidRPr="00E75938">
        <w:rPr>
          <w:lang w:val="en-GB"/>
        </w:rPr>
        <w:t xml:space="preserve">will be </w:t>
      </w:r>
      <w:r w:rsidR="00CA45BC">
        <w:rPr>
          <w:b/>
          <w:lang w:val="en-GB"/>
        </w:rPr>
        <w:t>the panic alarm</w:t>
      </w:r>
      <w:r w:rsidRPr="00E75938">
        <w:rPr>
          <w:b/>
          <w:lang w:val="en-GB"/>
        </w:rPr>
        <w:t xml:space="preserve"> </w:t>
      </w:r>
      <w:r w:rsidRPr="00E75938">
        <w:rPr>
          <w:lang w:val="en-GB"/>
        </w:rPr>
        <w:t xml:space="preserve">and then verbally communicated via staff relay up/down the </w:t>
      </w:r>
      <w:proofErr w:type="gramStart"/>
      <w:r w:rsidRPr="00E75938">
        <w:rPr>
          <w:lang w:val="en-GB"/>
        </w:rPr>
        <w:t>premises</w:t>
      </w:r>
      <w:proofErr w:type="gramEnd"/>
      <w:r w:rsidRPr="00E75938">
        <w:rPr>
          <w:lang w:val="en-GB"/>
        </w:rPr>
        <w:t xml:space="preserve"> if possible, with the word ‘LOCKDOWN. </w:t>
      </w:r>
    </w:p>
    <w:p w14:paraId="15D2852B" w14:textId="77777777" w:rsidR="00E75938" w:rsidRPr="00E75938" w:rsidRDefault="00E75938" w:rsidP="00E75938">
      <w:pPr>
        <w:rPr>
          <w:b/>
          <w:lang w:val="en-GB"/>
        </w:rPr>
      </w:pPr>
      <w:r w:rsidRPr="00E75938">
        <w:rPr>
          <w:lang w:val="en-GB"/>
        </w:rPr>
        <w:lastRenderedPageBreak/>
        <w:t xml:space="preserve">Initial lockdown arrangements </w:t>
      </w:r>
    </w:p>
    <w:p w14:paraId="484B7319" w14:textId="77777777" w:rsidR="00E75938" w:rsidRPr="00E75938" w:rsidRDefault="00E75938">
      <w:pPr>
        <w:numPr>
          <w:ilvl w:val="0"/>
          <w:numId w:val="13"/>
        </w:numPr>
        <w:rPr>
          <w:u w:val="single"/>
          <w:lang w:val="en-GB"/>
        </w:rPr>
      </w:pPr>
      <w:r w:rsidRPr="00E75938">
        <w:rPr>
          <w:lang w:val="en-GB"/>
        </w:rPr>
        <w:t>All pupils, teaching and support staff to return to classrooms (if safe to do so). I</w:t>
      </w:r>
      <w:r w:rsidRPr="00E75938">
        <w:rPr>
          <w:u w:val="single"/>
          <w:lang w:val="en-GB"/>
        </w:rPr>
        <w:t>f it is considered that pupils will be safer dispersing and getting off site staff are empowered to make that dynamic assessment.</w:t>
      </w:r>
    </w:p>
    <w:p w14:paraId="118B73EE" w14:textId="77777777" w:rsidR="00E75938" w:rsidRPr="00E75938" w:rsidRDefault="00E75938">
      <w:pPr>
        <w:numPr>
          <w:ilvl w:val="0"/>
          <w:numId w:val="13"/>
        </w:numPr>
        <w:rPr>
          <w:lang w:val="en-GB"/>
        </w:rPr>
      </w:pPr>
      <w:r w:rsidRPr="00E75938">
        <w:rPr>
          <w:lang w:val="en-GB"/>
        </w:rPr>
        <w:t xml:space="preserve">All pupils should be accounted for through taking a </w:t>
      </w:r>
      <w:proofErr w:type="gramStart"/>
      <w:r w:rsidRPr="00E75938">
        <w:rPr>
          <w:lang w:val="en-GB"/>
        </w:rPr>
        <w:t>register</w:t>
      </w:r>
      <w:proofErr w:type="gramEnd"/>
    </w:p>
    <w:p w14:paraId="2DEB2FE1" w14:textId="77777777" w:rsidR="00E75938" w:rsidRPr="00E75938" w:rsidRDefault="00E75938">
      <w:pPr>
        <w:numPr>
          <w:ilvl w:val="0"/>
          <w:numId w:val="13"/>
        </w:numPr>
        <w:rPr>
          <w:lang w:val="en-GB"/>
        </w:rPr>
      </w:pPr>
      <w:r w:rsidRPr="00E75938">
        <w:rPr>
          <w:lang w:val="en-GB"/>
        </w:rPr>
        <w:t xml:space="preserve">All staff are responsible for locking external doors and shutting/locking </w:t>
      </w:r>
      <w:proofErr w:type="gramStart"/>
      <w:r w:rsidRPr="00E75938">
        <w:rPr>
          <w:lang w:val="en-GB"/>
        </w:rPr>
        <w:t>windows</w:t>
      </w:r>
      <w:proofErr w:type="gramEnd"/>
    </w:p>
    <w:p w14:paraId="329889FB" w14:textId="77777777" w:rsidR="00E75938" w:rsidRPr="00E75938" w:rsidRDefault="00E75938">
      <w:pPr>
        <w:numPr>
          <w:ilvl w:val="0"/>
          <w:numId w:val="13"/>
        </w:numPr>
        <w:rPr>
          <w:lang w:val="en-GB"/>
        </w:rPr>
      </w:pPr>
      <w:r w:rsidRPr="00E75938">
        <w:rPr>
          <w:lang w:val="en-GB"/>
        </w:rPr>
        <w:t xml:space="preserve">SLT and caretaker if on site to meet at Heads </w:t>
      </w:r>
      <w:proofErr w:type="gramStart"/>
      <w:r w:rsidRPr="00E75938">
        <w:rPr>
          <w:lang w:val="en-GB"/>
        </w:rPr>
        <w:t>office</w:t>
      </w:r>
      <w:proofErr w:type="gramEnd"/>
    </w:p>
    <w:p w14:paraId="03F631E5" w14:textId="77777777" w:rsidR="00E75938" w:rsidRPr="00E75938" w:rsidRDefault="00E75938" w:rsidP="00E75938">
      <w:pPr>
        <w:rPr>
          <w:b/>
          <w:lang w:val="en-GB"/>
        </w:rPr>
      </w:pPr>
      <w:r w:rsidRPr="00E75938">
        <w:rPr>
          <w:b/>
          <w:lang w:val="en-GB"/>
        </w:rPr>
        <w:t>If someone has been taken hostage on the premises, the site should be fully evacuated where it is safe to do so.</w:t>
      </w:r>
    </w:p>
    <w:p w14:paraId="16E4DA83" w14:textId="77777777" w:rsidR="00E75938" w:rsidRPr="00E75938" w:rsidRDefault="00E75938" w:rsidP="00E75938">
      <w:pPr>
        <w:rPr>
          <w:b/>
          <w:lang w:val="en-GB"/>
        </w:rPr>
      </w:pPr>
    </w:p>
    <w:p w14:paraId="649F8F88" w14:textId="58149472" w:rsidR="00E75938" w:rsidRPr="00E75938" w:rsidRDefault="00E75938">
      <w:pPr>
        <w:pStyle w:val="Heading1"/>
        <w:numPr>
          <w:ilvl w:val="0"/>
          <w:numId w:val="11"/>
        </w:numPr>
      </w:pPr>
      <w:bookmarkStart w:id="4" w:name="_Toc121133621"/>
      <w:r>
        <w:t>P</w:t>
      </w:r>
      <w:r w:rsidRPr="00E75938">
        <w:t xml:space="preserve">artial lockdown – </w:t>
      </w:r>
      <w:r>
        <w:t>V</w:t>
      </w:r>
      <w:r w:rsidRPr="00E75938">
        <w:t>erbal alert – ‘</w:t>
      </w:r>
      <w:r>
        <w:t>P</w:t>
      </w:r>
      <w:r w:rsidRPr="00E75938">
        <w:t>artial lockdown’</w:t>
      </w:r>
      <w:bookmarkEnd w:id="4"/>
    </w:p>
    <w:p w14:paraId="6590E3DD" w14:textId="77777777" w:rsidR="00E75938" w:rsidRPr="00E75938" w:rsidRDefault="00E75938" w:rsidP="00E75938">
      <w:pPr>
        <w:rPr>
          <w:i/>
          <w:lang w:val="en-GB"/>
        </w:rPr>
      </w:pPr>
      <w:r w:rsidRPr="00E75938">
        <w:rPr>
          <w:i/>
          <w:lang w:val="en-GB"/>
        </w:rPr>
        <w:t xml:space="preserve">This may be </w:t>
      </w:r>
      <w:proofErr w:type="gramStart"/>
      <w:r w:rsidRPr="00E75938">
        <w:rPr>
          <w:i/>
          <w:lang w:val="en-GB"/>
        </w:rPr>
        <w:t>as a result of</w:t>
      </w:r>
      <w:proofErr w:type="gramEnd"/>
      <w:r w:rsidRPr="00E75938">
        <w:rPr>
          <w:i/>
          <w:lang w:val="en-GB"/>
        </w:rPr>
        <w:t xml:space="preserve"> local reported incident in the community for example local disturbance or air pollution etc. or a lone intruder on site not displaying any particular signs of aggression and no visible weapon.</w:t>
      </w:r>
    </w:p>
    <w:p w14:paraId="02828DD9" w14:textId="77777777" w:rsidR="00E75938" w:rsidRPr="00E75938" w:rsidRDefault="00E75938" w:rsidP="00E75938">
      <w:pPr>
        <w:rPr>
          <w:b/>
          <w:lang w:val="en-GB"/>
        </w:rPr>
      </w:pPr>
      <w:r w:rsidRPr="00E75938">
        <w:rPr>
          <w:lang w:val="en-GB"/>
        </w:rPr>
        <w:t xml:space="preserve">Alert to staff – </w:t>
      </w:r>
      <w:r w:rsidRPr="00E75938">
        <w:rPr>
          <w:b/>
          <w:lang w:val="en-GB"/>
        </w:rPr>
        <w:t>PARTIAL LOCKDOWN</w:t>
      </w:r>
    </w:p>
    <w:p w14:paraId="65887B45" w14:textId="77777777" w:rsidR="00E75938" w:rsidRPr="00E75938" w:rsidRDefault="00E75938">
      <w:pPr>
        <w:numPr>
          <w:ilvl w:val="0"/>
          <w:numId w:val="14"/>
        </w:numPr>
        <w:rPr>
          <w:lang w:val="en-GB"/>
        </w:rPr>
      </w:pPr>
      <w:r w:rsidRPr="00E75938">
        <w:rPr>
          <w:lang w:val="en-GB"/>
        </w:rPr>
        <w:t xml:space="preserve">All external activities </w:t>
      </w:r>
      <w:proofErr w:type="gramStart"/>
      <w:r w:rsidRPr="00E75938">
        <w:rPr>
          <w:lang w:val="en-GB"/>
        </w:rPr>
        <w:t>cease</w:t>
      </w:r>
      <w:proofErr w:type="gramEnd"/>
      <w:r w:rsidRPr="00E75938">
        <w:rPr>
          <w:lang w:val="en-GB"/>
        </w:rPr>
        <w:t xml:space="preserve"> and pupils moved back into building/classrooms.</w:t>
      </w:r>
    </w:p>
    <w:p w14:paraId="3FEE042C" w14:textId="77777777" w:rsidR="00E75938" w:rsidRPr="00E75938" w:rsidRDefault="00E75938">
      <w:pPr>
        <w:numPr>
          <w:ilvl w:val="0"/>
          <w:numId w:val="14"/>
        </w:numPr>
        <w:rPr>
          <w:lang w:val="en-GB"/>
        </w:rPr>
      </w:pPr>
      <w:r w:rsidRPr="00E75938">
        <w:rPr>
          <w:lang w:val="en-GB"/>
        </w:rPr>
        <w:t>External doors and windows shut and locked.</w:t>
      </w:r>
    </w:p>
    <w:p w14:paraId="2922F15D" w14:textId="77777777" w:rsidR="00E75938" w:rsidRPr="00E75938" w:rsidRDefault="00E75938">
      <w:pPr>
        <w:numPr>
          <w:ilvl w:val="0"/>
          <w:numId w:val="14"/>
        </w:numPr>
        <w:rPr>
          <w:lang w:val="en-GB"/>
        </w:rPr>
      </w:pPr>
      <w:r w:rsidRPr="00E75938">
        <w:rPr>
          <w:lang w:val="en-GB"/>
        </w:rPr>
        <w:t>All staff and pupils remain inside with external doors and windows locked, staff movement through building may still be permitted if advised by SLT, pupils only to leave classrooms where supervised.</w:t>
      </w:r>
    </w:p>
    <w:p w14:paraId="3C924D69" w14:textId="77777777" w:rsidR="00E75938" w:rsidRPr="00E75938" w:rsidRDefault="00E75938">
      <w:pPr>
        <w:numPr>
          <w:ilvl w:val="0"/>
          <w:numId w:val="14"/>
        </w:numPr>
        <w:rPr>
          <w:b/>
          <w:lang w:val="en-GB"/>
        </w:rPr>
      </w:pPr>
      <w:r w:rsidRPr="00E75938">
        <w:rPr>
          <w:lang w:val="en-GB"/>
        </w:rPr>
        <w:t>SLT will undertake an ongoing dynamic risk assessment based on advice from the emergency services</w:t>
      </w:r>
      <w:r w:rsidRPr="00E75938">
        <w:rPr>
          <w:b/>
          <w:lang w:val="en-GB"/>
        </w:rPr>
        <w:t>.</w:t>
      </w:r>
    </w:p>
    <w:p w14:paraId="53B079B4" w14:textId="77777777" w:rsidR="00E75938" w:rsidRPr="00E75938" w:rsidRDefault="00E75938" w:rsidP="00E75938">
      <w:pPr>
        <w:rPr>
          <w:i/>
          <w:lang w:val="en-GB"/>
        </w:rPr>
      </w:pPr>
      <w:r w:rsidRPr="00E75938">
        <w:rPr>
          <w:i/>
          <w:lang w:val="en-GB"/>
        </w:rPr>
        <w:t>Partial lockdown is a precautionary measure but puts the school in a state of readiness (whilst retaining a degree of normality) should the situation escalate.</w:t>
      </w:r>
    </w:p>
    <w:p w14:paraId="3439CFF3" w14:textId="77777777" w:rsidR="00E75938" w:rsidRPr="00E75938" w:rsidRDefault="00E75938" w:rsidP="00E75938">
      <w:pPr>
        <w:rPr>
          <w:lang w:val="en-GB"/>
        </w:rPr>
      </w:pPr>
    </w:p>
    <w:p w14:paraId="28EB63C9" w14:textId="77777777" w:rsidR="00E75938" w:rsidRPr="00E75938" w:rsidRDefault="00E75938" w:rsidP="00E75938">
      <w:pPr>
        <w:rPr>
          <w:lang w:val="en-GB"/>
        </w:rPr>
      </w:pPr>
      <w:r w:rsidRPr="00E75938">
        <w:rPr>
          <w:lang w:val="en-GB"/>
        </w:rPr>
        <w:br w:type="page"/>
      </w:r>
    </w:p>
    <w:p w14:paraId="695FECEF" w14:textId="79838836" w:rsidR="00E75938" w:rsidRPr="00E75938" w:rsidRDefault="00CA45BC">
      <w:pPr>
        <w:pStyle w:val="Heading1"/>
        <w:numPr>
          <w:ilvl w:val="0"/>
          <w:numId w:val="11"/>
        </w:numPr>
      </w:pPr>
      <w:bookmarkStart w:id="5" w:name="_Toc121133622"/>
      <w:r>
        <w:lastRenderedPageBreak/>
        <w:t>Full lockdown – Panic alarm sounds</w:t>
      </w:r>
      <w:r w:rsidR="00E75938" w:rsidRPr="00E75938">
        <w:t xml:space="preserve"> and verbal warning</w:t>
      </w:r>
      <w:bookmarkEnd w:id="5"/>
    </w:p>
    <w:p w14:paraId="5AA72ADF" w14:textId="77777777" w:rsidR="00E75938" w:rsidRPr="00E75938" w:rsidRDefault="00E75938" w:rsidP="00E75938">
      <w:pPr>
        <w:rPr>
          <w:i/>
          <w:lang w:val="en-GB"/>
        </w:rPr>
      </w:pPr>
      <w:r w:rsidRPr="00E75938">
        <w:rPr>
          <w:i/>
          <w:lang w:val="en-GB"/>
        </w:rPr>
        <w:t xml:space="preserve">This may be </w:t>
      </w:r>
      <w:proofErr w:type="gramStart"/>
      <w:r w:rsidRPr="00E75938">
        <w:rPr>
          <w:i/>
          <w:lang w:val="en-GB"/>
        </w:rPr>
        <w:t>as a result of</w:t>
      </w:r>
      <w:proofErr w:type="gramEnd"/>
      <w:r w:rsidRPr="00E75938">
        <w:rPr>
          <w:i/>
          <w:lang w:val="en-GB"/>
        </w:rPr>
        <w:t xml:space="preserve"> an immediate threat to the school or as an escalation of a partial lockdown.</w:t>
      </w:r>
    </w:p>
    <w:p w14:paraId="5A2492FD" w14:textId="77777777" w:rsidR="00E75938" w:rsidRPr="00E75938" w:rsidRDefault="00E75938" w:rsidP="00E75938">
      <w:pPr>
        <w:rPr>
          <w:b/>
          <w:lang w:val="en-GB"/>
        </w:rPr>
      </w:pPr>
      <w:r w:rsidRPr="00E75938">
        <w:rPr>
          <w:lang w:val="en-GB"/>
        </w:rPr>
        <w:t>Alert to staff –</w:t>
      </w:r>
      <w:r w:rsidRPr="00E75938">
        <w:rPr>
          <w:b/>
          <w:lang w:val="en-GB"/>
        </w:rPr>
        <w:t xml:space="preserve"> FULL LOCKDOWN</w:t>
      </w:r>
    </w:p>
    <w:p w14:paraId="4827D5EB" w14:textId="77777777" w:rsidR="00E75938" w:rsidRPr="00E75938" w:rsidRDefault="00E75938">
      <w:pPr>
        <w:numPr>
          <w:ilvl w:val="0"/>
          <w:numId w:val="15"/>
        </w:numPr>
        <w:rPr>
          <w:lang w:val="en-GB"/>
        </w:rPr>
      </w:pPr>
      <w:r w:rsidRPr="00E75938">
        <w:rPr>
          <w:lang w:val="en-GB"/>
        </w:rPr>
        <w:t xml:space="preserve">All pupils teaching and support staff return to </w:t>
      </w:r>
      <w:proofErr w:type="gramStart"/>
      <w:r w:rsidRPr="00E75938">
        <w:rPr>
          <w:lang w:val="en-GB"/>
        </w:rPr>
        <w:t>classrooms</w:t>
      </w:r>
      <w:proofErr w:type="gramEnd"/>
    </w:p>
    <w:p w14:paraId="3B466253" w14:textId="77777777" w:rsidR="00E75938" w:rsidRPr="00E75938" w:rsidRDefault="00E75938">
      <w:pPr>
        <w:numPr>
          <w:ilvl w:val="0"/>
          <w:numId w:val="15"/>
        </w:numPr>
        <w:rPr>
          <w:lang w:val="en-GB"/>
        </w:rPr>
      </w:pPr>
      <w:r w:rsidRPr="00E75938">
        <w:rPr>
          <w:lang w:val="en-GB"/>
        </w:rPr>
        <w:t xml:space="preserve">External doors and windows shut and </w:t>
      </w:r>
      <w:proofErr w:type="gramStart"/>
      <w:r w:rsidRPr="00E75938">
        <w:rPr>
          <w:lang w:val="en-GB"/>
        </w:rPr>
        <w:t>locked</w:t>
      </w:r>
      <w:proofErr w:type="gramEnd"/>
    </w:p>
    <w:p w14:paraId="1636EEB6" w14:textId="078EA263" w:rsidR="00E75938" w:rsidRPr="00E75938" w:rsidRDefault="00E75938">
      <w:pPr>
        <w:numPr>
          <w:ilvl w:val="0"/>
          <w:numId w:val="15"/>
        </w:numPr>
        <w:rPr>
          <w:lang w:val="en-GB"/>
        </w:rPr>
      </w:pPr>
      <w:r w:rsidRPr="00E75938">
        <w:rPr>
          <w:lang w:val="en-GB"/>
        </w:rPr>
        <w:t>Classroom doors blocked as best possible</w:t>
      </w:r>
      <w:r w:rsidR="0015429D">
        <w:rPr>
          <w:lang w:val="en-GB"/>
        </w:rPr>
        <w:t xml:space="preserve"> e.g. furniture moved in front. </w:t>
      </w:r>
    </w:p>
    <w:p w14:paraId="54706673" w14:textId="77777777" w:rsidR="00E75938" w:rsidRPr="00E75938" w:rsidRDefault="00E75938">
      <w:pPr>
        <w:numPr>
          <w:ilvl w:val="0"/>
          <w:numId w:val="15"/>
        </w:numPr>
        <w:rPr>
          <w:lang w:val="en-GB"/>
        </w:rPr>
      </w:pPr>
      <w:r w:rsidRPr="00E75938">
        <w:rPr>
          <w:lang w:val="en-GB"/>
        </w:rPr>
        <w:t xml:space="preserve">Headcount/register </w:t>
      </w:r>
      <w:proofErr w:type="gramStart"/>
      <w:r w:rsidRPr="00E75938">
        <w:rPr>
          <w:lang w:val="en-GB"/>
        </w:rPr>
        <w:t>taken</w:t>
      </w:r>
      <w:proofErr w:type="gramEnd"/>
    </w:p>
    <w:p w14:paraId="77173BAA" w14:textId="77777777" w:rsidR="00E75938" w:rsidRPr="00E75938" w:rsidRDefault="00E75938">
      <w:pPr>
        <w:numPr>
          <w:ilvl w:val="0"/>
          <w:numId w:val="15"/>
        </w:numPr>
        <w:rPr>
          <w:lang w:val="en-GB"/>
        </w:rPr>
      </w:pPr>
      <w:r w:rsidRPr="00E75938">
        <w:rPr>
          <w:lang w:val="en-GB"/>
        </w:rPr>
        <w:t>Blind closed where in place</w:t>
      </w:r>
    </w:p>
    <w:p w14:paraId="5158EC8E" w14:textId="77777777" w:rsidR="00E75938" w:rsidRPr="00E75938" w:rsidRDefault="00E75938">
      <w:pPr>
        <w:numPr>
          <w:ilvl w:val="0"/>
          <w:numId w:val="15"/>
        </w:numPr>
        <w:rPr>
          <w:lang w:val="en-GB"/>
        </w:rPr>
      </w:pPr>
      <w:r w:rsidRPr="00E75938">
        <w:rPr>
          <w:lang w:val="en-GB"/>
        </w:rPr>
        <w:t xml:space="preserve">Pupils and staff sit out of sight either against walls or behind </w:t>
      </w:r>
      <w:proofErr w:type="gramStart"/>
      <w:r w:rsidRPr="00E75938">
        <w:rPr>
          <w:lang w:val="en-GB"/>
        </w:rPr>
        <w:t>desks</w:t>
      </w:r>
      <w:proofErr w:type="gramEnd"/>
    </w:p>
    <w:p w14:paraId="5B77F0E8" w14:textId="77777777" w:rsidR="00E75938" w:rsidRPr="00E75938" w:rsidRDefault="00E75938">
      <w:pPr>
        <w:numPr>
          <w:ilvl w:val="0"/>
          <w:numId w:val="15"/>
        </w:numPr>
        <w:rPr>
          <w:lang w:val="en-GB"/>
        </w:rPr>
      </w:pPr>
      <w:r w:rsidRPr="00E75938">
        <w:rPr>
          <w:lang w:val="en-GB"/>
        </w:rPr>
        <w:t xml:space="preserve">All stay in these positions until given </w:t>
      </w:r>
      <w:proofErr w:type="gramStart"/>
      <w:r w:rsidRPr="00E75938">
        <w:rPr>
          <w:lang w:val="en-GB"/>
        </w:rPr>
        <w:t>the all</w:t>
      </w:r>
      <w:proofErr w:type="gramEnd"/>
      <w:r w:rsidRPr="00E75938">
        <w:rPr>
          <w:lang w:val="en-GB"/>
        </w:rPr>
        <w:t xml:space="preserve"> clear</w:t>
      </w:r>
    </w:p>
    <w:p w14:paraId="7A416C06" w14:textId="77777777" w:rsidR="00E75938" w:rsidRPr="00E75938" w:rsidRDefault="00E75938" w:rsidP="00E75938">
      <w:pPr>
        <w:rPr>
          <w:lang w:val="en-GB"/>
        </w:rPr>
      </w:pPr>
    </w:p>
    <w:p w14:paraId="3ADA2B73" w14:textId="0BE47970" w:rsidR="00E75938" w:rsidRPr="00E75938" w:rsidRDefault="00E75938">
      <w:pPr>
        <w:pStyle w:val="Heading1"/>
        <w:numPr>
          <w:ilvl w:val="0"/>
          <w:numId w:val="11"/>
        </w:numPr>
      </w:pPr>
      <w:bookmarkStart w:id="6" w:name="_Toc121133623"/>
      <w:r w:rsidRPr="00E75938">
        <w:t>Immediate site evacuation</w:t>
      </w:r>
      <w:bookmarkEnd w:id="6"/>
    </w:p>
    <w:p w14:paraId="46E1F297" w14:textId="07C670D7" w:rsidR="00E75938" w:rsidRPr="00E75938" w:rsidRDefault="00E75938">
      <w:pPr>
        <w:numPr>
          <w:ilvl w:val="1"/>
          <w:numId w:val="11"/>
        </w:numPr>
        <w:rPr>
          <w:b/>
          <w:lang w:val="en-GB"/>
        </w:rPr>
      </w:pPr>
      <w:r w:rsidRPr="00E75938">
        <w:rPr>
          <w:lang w:val="en-GB"/>
        </w:rPr>
        <w:t>If it is considered that the best option for the safety of staff and pupils is to evacuate the site at any point either in response to an incident or during a partial or full LOCKDOWN, for instance if there are intruders on si</w:t>
      </w:r>
      <w:r w:rsidR="00CA45BC">
        <w:rPr>
          <w:lang w:val="en-GB"/>
        </w:rPr>
        <w:t>te causing harm, the school fire alarm</w:t>
      </w:r>
      <w:r w:rsidRPr="00E75938">
        <w:rPr>
          <w:lang w:val="en-GB"/>
        </w:rPr>
        <w:t xml:space="preserve"> will ring </w:t>
      </w:r>
      <w:r w:rsidRPr="00E75938">
        <w:rPr>
          <w:i/>
          <w:lang w:val="en-GB"/>
        </w:rPr>
        <w:t xml:space="preserve">(if for some reason an intruder has activated the alarm this will be turned off </w:t>
      </w:r>
      <w:r w:rsidR="00CA45BC" w:rsidRPr="00E75938">
        <w:rPr>
          <w:i/>
          <w:lang w:val="en-GB"/>
        </w:rPr>
        <w:t>immediately</w:t>
      </w:r>
      <w:r w:rsidR="009C2649">
        <w:rPr>
          <w:i/>
          <w:lang w:val="en-GB"/>
        </w:rPr>
        <w:t xml:space="preserve"> at the panel and a radio message will be sent to staff</w:t>
      </w:r>
      <w:r w:rsidRPr="00E75938">
        <w:rPr>
          <w:i/>
          <w:lang w:val="en-GB"/>
        </w:rPr>
        <w:t xml:space="preserve">) </w:t>
      </w:r>
    </w:p>
    <w:p w14:paraId="3F859A5B" w14:textId="787BCC0F" w:rsidR="00E75938" w:rsidRPr="00E75938" w:rsidRDefault="00E75938">
      <w:pPr>
        <w:numPr>
          <w:ilvl w:val="1"/>
          <w:numId w:val="11"/>
        </w:numPr>
        <w:rPr>
          <w:b/>
          <w:lang w:val="en-GB"/>
        </w:rPr>
      </w:pPr>
      <w:r w:rsidRPr="00E75938">
        <w:rPr>
          <w:lang w:val="en-GB"/>
        </w:rPr>
        <w:t>At this point staff must attempt to get all pupils out of the building and off site as quickly and safely as possible. If the emergency services are in attendance they will coordinate the exit. If th</w:t>
      </w:r>
      <w:r w:rsidR="009C2649">
        <w:rPr>
          <w:lang w:val="en-GB"/>
        </w:rPr>
        <w:t xml:space="preserve">e emergency services are not on </w:t>
      </w:r>
      <w:proofErr w:type="gramStart"/>
      <w:r w:rsidRPr="00E75938">
        <w:rPr>
          <w:lang w:val="en-GB"/>
        </w:rPr>
        <w:t>site</w:t>
      </w:r>
      <w:proofErr w:type="gramEnd"/>
      <w:r w:rsidRPr="00E75938">
        <w:rPr>
          <w:lang w:val="en-GB"/>
        </w:rPr>
        <w:t xml:space="preserve"> the class teachers and teaching assistants must make sensible decisions about where to take pupils once off site if the normal assembly point is not safe. In the absence of alternative advice normal fire evacuation procedures should be followed</w:t>
      </w:r>
      <w:r w:rsidRPr="00E75938">
        <w:rPr>
          <w:i/>
          <w:lang w:val="en-GB"/>
        </w:rPr>
        <w:t xml:space="preserve"> A second choice of evacuation would be </w:t>
      </w:r>
      <w:proofErr w:type="spellStart"/>
      <w:r w:rsidR="00CA45BC">
        <w:rPr>
          <w:i/>
          <w:lang w:val="en-GB"/>
        </w:rPr>
        <w:t>Ernesford</w:t>
      </w:r>
      <w:proofErr w:type="spellEnd"/>
      <w:r w:rsidR="00CA45BC">
        <w:rPr>
          <w:i/>
          <w:lang w:val="en-GB"/>
        </w:rPr>
        <w:t xml:space="preserve"> Grange</w:t>
      </w:r>
      <w:r w:rsidRPr="00E75938">
        <w:rPr>
          <w:i/>
          <w:lang w:val="en-GB"/>
        </w:rPr>
        <w:t xml:space="preserve"> Secondary school</w:t>
      </w:r>
      <w:r w:rsidR="00C06891">
        <w:rPr>
          <w:i/>
          <w:lang w:val="en-GB"/>
        </w:rPr>
        <w:t xml:space="preserve"> (Using gate by the bins and walking up towards </w:t>
      </w:r>
      <w:proofErr w:type="spellStart"/>
      <w:r w:rsidR="00C06891">
        <w:rPr>
          <w:i/>
          <w:lang w:val="en-GB"/>
        </w:rPr>
        <w:t>Ernesford</w:t>
      </w:r>
      <w:proofErr w:type="spellEnd"/>
      <w:r w:rsidR="00C06891">
        <w:rPr>
          <w:i/>
          <w:lang w:val="en-GB"/>
        </w:rPr>
        <w:t>)</w:t>
      </w:r>
      <w:r w:rsidRPr="00E75938">
        <w:rPr>
          <w:i/>
          <w:lang w:val="en-GB"/>
        </w:rPr>
        <w:t>.</w:t>
      </w:r>
      <w:r w:rsidR="009C2649">
        <w:rPr>
          <w:lang w:val="en-GB"/>
        </w:rPr>
        <w:t xml:space="preserve"> Radios will be used to communicate instructions. </w:t>
      </w:r>
    </w:p>
    <w:p w14:paraId="48C8D681" w14:textId="77777777" w:rsidR="00E75938" w:rsidRPr="00E75938" w:rsidRDefault="00E75938">
      <w:pPr>
        <w:numPr>
          <w:ilvl w:val="1"/>
          <w:numId w:val="11"/>
        </w:numPr>
        <w:rPr>
          <w:b/>
          <w:lang w:val="en-GB"/>
        </w:rPr>
      </w:pPr>
      <w:r w:rsidRPr="00E75938">
        <w:rPr>
          <w:b/>
          <w:lang w:val="en-GB"/>
        </w:rPr>
        <w:t>On hearing the EVACUATE signal all staff must immediately get pupils out of the building and away from site in the safest possible way making dynamic decisions as they go.</w:t>
      </w:r>
    </w:p>
    <w:p w14:paraId="5437B198" w14:textId="77777777" w:rsidR="00E75938" w:rsidRPr="00E75938" w:rsidRDefault="00E75938" w:rsidP="00E75938">
      <w:pPr>
        <w:rPr>
          <w:b/>
          <w:lang w:val="en-GB"/>
        </w:rPr>
      </w:pPr>
    </w:p>
    <w:p w14:paraId="77A4F40D" w14:textId="185CC96D" w:rsidR="00E75938" w:rsidRPr="00E75938" w:rsidRDefault="00E75938">
      <w:pPr>
        <w:pStyle w:val="Heading1"/>
        <w:numPr>
          <w:ilvl w:val="0"/>
          <w:numId w:val="11"/>
        </w:numPr>
      </w:pPr>
      <w:bookmarkStart w:id="7" w:name="_Toc121133624"/>
      <w:r w:rsidRPr="00E75938">
        <w:t>Communication to staff</w:t>
      </w:r>
      <w:bookmarkEnd w:id="7"/>
    </w:p>
    <w:p w14:paraId="6846A10D" w14:textId="40841A5B" w:rsidR="00E75938" w:rsidRPr="00E75938" w:rsidRDefault="00E75938">
      <w:pPr>
        <w:numPr>
          <w:ilvl w:val="1"/>
          <w:numId w:val="11"/>
        </w:numPr>
        <w:rPr>
          <w:b/>
          <w:lang w:val="en-GB"/>
        </w:rPr>
      </w:pPr>
      <w:r w:rsidRPr="00E75938">
        <w:rPr>
          <w:lang w:val="en-GB"/>
        </w:rPr>
        <w:t xml:space="preserve">On hearing the signal, </w:t>
      </w:r>
      <w:r w:rsidRPr="00E75938">
        <w:rPr>
          <w:b/>
          <w:lang w:val="en-GB"/>
        </w:rPr>
        <w:t>PARTIAL LOCKDOWN (verbal), FULL LOCKDOWN</w:t>
      </w:r>
      <w:r w:rsidRPr="00E75938">
        <w:rPr>
          <w:lang w:val="en-GB"/>
        </w:rPr>
        <w:t xml:space="preserve"> (</w:t>
      </w:r>
      <w:r w:rsidR="00CA45BC">
        <w:rPr>
          <w:b/>
          <w:lang w:val="en-GB"/>
        </w:rPr>
        <w:t>verbal</w:t>
      </w:r>
      <w:r w:rsidRPr="00E75938">
        <w:rPr>
          <w:lang w:val="en-GB"/>
        </w:rPr>
        <w:t xml:space="preserve">) or </w:t>
      </w:r>
      <w:r w:rsidRPr="00E75938">
        <w:rPr>
          <w:b/>
          <w:lang w:val="en-GB"/>
        </w:rPr>
        <w:t>EVACUATION (</w:t>
      </w:r>
      <w:r w:rsidR="00CA45BC">
        <w:rPr>
          <w:b/>
          <w:lang w:val="en-GB"/>
        </w:rPr>
        <w:t>fire alarm sounding</w:t>
      </w:r>
      <w:r w:rsidRPr="00E75938">
        <w:rPr>
          <w:b/>
          <w:lang w:val="en-GB"/>
        </w:rPr>
        <w:t>)</w:t>
      </w:r>
      <w:r w:rsidRPr="00E75938">
        <w:rPr>
          <w:lang w:val="en-GB"/>
        </w:rPr>
        <w:t>, staff must repeat the instruction whilst undertaking the relevant procedures until all staff have been made aware of the situation.</w:t>
      </w:r>
    </w:p>
    <w:p w14:paraId="49F2D33F" w14:textId="77777777" w:rsidR="00E75938" w:rsidRPr="00E75938" w:rsidRDefault="00E75938">
      <w:pPr>
        <w:numPr>
          <w:ilvl w:val="1"/>
          <w:numId w:val="11"/>
        </w:numPr>
        <w:rPr>
          <w:b/>
          <w:lang w:val="en-GB"/>
        </w:rPr>
      </w:pPr>
      <w:r w:rsidRPr="00E75938">
        <w:rPr>
          <w:lang w:val="en-GB"/>
        </w:rPr>
        <w:t xml:space="preserve">Staff should regularly be reminded of the LOCKDOWN and EVAC </w:t>
      </w:r>
      <w:proofErr w:type="gramStart"/>
      <w:r w:rsidRPr="00E75938">
        <w:rPr>
          <w:lang w:val="en-GB"/>
        </w:rPr>
        <w:t>procedures</w:t>
      </w:r>
      <w:proofErr w:type="gramEnd"/>
    </w:p>
    <w:p w14:paraId="0055C434" w14:textId="5733132F" w:rsidR="00E75938" w:rsidRPr="00E75938" w:rsidRDefault="00E75938">
      <w:pPr>
        <w:pStyle w:val="Heading1"/>
        <w:numPr>
          <w:ilvl w:val="0"/>
          <w:numId w:val="11"/>
        </w:numPr>
      </w:pPr>
      <w:bookmarkStart w:id="8" w:name="_Toc121133625"/>
      <w:r w:rsidRPr="00E75938">
        <w:lastRenderedPageBreak/>
        <w:t>Communication to parents</w:t>
      </w:r>
      <w:bookmarkEnd w:id="8"/>
    </w:p>
    <w:p w14:paraId="4BCA6327" w14:textId="77777777" w:rsidR="00E75938" w:rsidRPr="00E75938" w:rsidRDefault="00E75938">
      <w:pPr>
        <w:numPr>
          <w:ilvl w:val="1"/>
          <w:numId w:val="11"/>
        </w:numPr>
        <w:rPr>
          <w:lang w:val="en-GB"/>
        </w:rPr>
      </w:pPr>
      <w:r w:rsidRPr="00E75938">
        <w:rPr>
          <w:lang w:val="en-GB"/>
        </w:rPr>
        <w:t>School lockdown procedures, especially arrangements for communicating with parents, will be routinely shared with parents either by newsletter or via the school website.</w:t>
      </w:r>
    </w:p>
    <w:p w14:paraId="7FDE136E" w14:textId="77777777" w:rsidR="00E75938" w:rsidRPr="00E75938" w:rsidRDefault="00E75938">
      <w:pPr>
        <w:numPr>
          <w:ilvl w:val="1"/>
          <w:numId w:val="11"/>
        </w:numPr>
        <w:rPr>
          <w:lang w:val="en-GB"/>
        </w:rPr>
      </w:pPr>
      <w:proofErr w:type="gramStart"/>
      <w:r w:rsidRPr="00E75938">
        <w:rPr>
          <w:lang w:val="en-GB"/>
        </w:rPr>
        <w:t>In the event that</w:t>
      </w:r>
      <w:proofErr w:type="gramEnd"/>
      <w:r w:rsidRPr="00E75938">
        <w:rPr>
          <w:lang w:val="en-GB"/>
        </w:rPr>
        <w:t xml:space="preserve"> LOCKDOWN or EVAC procedures are initiated, parents should be informed as soon as is practicable only on the authority of the Headteacher, designated deputy or on the advice of the emergency services. Where possible regular communication of accurate information should be communicated to alleviate undue anxiety.</w:t>
      </w:r>
    </w:p>
    <w:p w14:paraId="5D5B3F92" w14:textId="77777777" w:rsidR="00E75938" w:rsidRPr="00E75938" w:rsidRDefault="00E75938">
      <w:pPr>
        <w:numPr>
          <w:ilvl w:val="1"/>
          <w:numId w:val="11"/>
        </w:numPr>
        <w:rPr>
          <w:lang w:val="en-GB"/>
        </w:rPr>
      </w:pPr>
      <w:r w:rsidRPr="00E75938">
        <w:rPr>
          <w:lang w:val="en-GB"/>
        </w:rPr>
        <w:t>Parents should be given enough information about the school procedures so that they:</w:t>
      </w:r>
    </w:p>
    <w:p w14:paraId="4AB1E559" w14:textId="77777777" w:rsidR="00E75938" w:rsidRPr="00E75938" w:rsidRDefault="00E75938">
      <w:pPr>
        <w:numPr>
          <w:ilvl w:val="0"/>
          <w:numId w:val="17"/>
        </w:numPr>
        <w:rPr>
          <w:lang w:val="en-GB"/>
        </w:rPr>
      </w:pPr>
      <w:r w:rsidRPr="00E75938">
        <w:rPr>
          <w:lang w:val="en-GB"/>
        </w:rPr>
        <w:t xml:space="preserve">Are reassured that the school understands their concern for their child’s welfare, and that it is doing everything possible to ensure his/her </w:t>
      </w:r>
      <w:proofErr w:type="gramStart"/>
      <w:r w:rsidRPr="00E75938">
        <w:rPr>
          <w:lang w:val="en-GB"/>
        </w:rPr>
        <w:t>safety</w:t>
      </w:r>
      <w:proofErr w:type="gramEnd"/>
    </w:p>
    <w:p w14:paraId="25B8667E" w14:textId="77777777" w:rsidR="00E75938" w:rsidRPr="00E75938" w:rsidRDefault="00E75938">
      <w:pPr>
        <w:numPr>
          <w:ilvl w:val="0"/>
          <w:numId w:val="17"/>
        </w:numPr>
        <w:rPr>
          <w:lang w:val="en-GB"/>
        </w:rPr>
      </w:pPr>
      <w:r w:rsidRPr="00E75938">
        <w:rPr>
          <w:lang w:val="en-GB"/>
        </w:rPr>
        <w:t xml:space="preserve">Do not need to contact the school. Calling the school could tie up telephone lines that are needed for contacting emergency </w:t>
      </w:r>
      <w:proofErr w:type="gramStart"/>
      <w:r w:rsidRPr="00E75938">
        <w:rPr>
          <w:lang w:val="en-GB"/>
        </w:rPr>
        <w:t>providers</w:t>
      </w:r>
      <w:proofErr w:type="gramEnd"/>
    </w:p>
    <w:p w14:paraId="2E40BD7A" w14:textId="77777777" w:rsidR="00E75938" w:rsidRPr="00E75938" w:rsidRDefault="00E75938">
      <w:pPr>
        <w:numPr>
          <w:ilvl w:val="0"/>
          <w:numId w:val="17"/>
        </w:numPr>
        <w:rPr>
          <w:lang w:val="en-GB"/>
        </w:rPr>
      </w:pPr>
      <w:r w:rsidRPr="00E75938">
        <w:rPr>
          <w:lang w:val="en-GB"/>
        </w:rPr>
        <w:t xml:space="preserve">Do not come to the school. They could interfere with emergency provider’s access to the school and may even put themselves and others in </w:t>
      </w:r>
      <w:proofErr w:type="gramStart"/>
      <w:r w:rsidRPr="00E75938">
        <w:rPr>
          <w:lang w:val="en-GB"/>
        </w:rPr>
        <w:t>danger</w:t>
      </w:r>
      <w:proofErr w:type="gramEnd"/>
    </w:p>
    <w:p w14:paraId="04B1B2A9" w14:textId="77777777" w:rsidR="00E75938" w:rsidRPr="00E75938" w:rsidRDefault="00E75938">
      <w:pPr>
        <w:numPr>
          <w:ilvl w:val="0"/>
          <w:numId w:val="17"/>
        </w:numPr>
        <w:rPr>
          <w:lang w:val="en-GB"/>
        </w:rPr>
      </w:pPr>
      <w:r w:rsidRPr="00E75938">
        <w:rPr>
          <w:lang w:val="en-GB"/>
        </w:rPr>
        <w:t>Wait for the school to contact them about when it is safe for you to come get your children, and where this will be from</w:t>
      </w:r>
    </w:p>
    <w:p w14:paraId="4D1012D1" w14:textId="77777777" w:rsidR="00E75938" w:rsidRPr="00E75938" w:rsidRDefault="00E75938">
      <w:pPr>
        <w:numPr>
          <w:ilvl w:val="1"/>
          <w:numId w:val="11"/>
        </w:numPr>
        <w:rPr>
          <w:lang w:val="en-GB"/>
        </w:rPr>
      </w:pPr>
      <w:r w:rsidRPr="00E75938">
        <w:rPr>
          <w:lang w:val="en-GB"/>
        </w:rPr>
        <w:t xml:space="preserve">The communication with parents needs to reassure parents that the school understands their concern for their children’s welfare and that everything that can possibly be done to ensure children’s safety will be done. </w:t>
      </w:r>
    </w:p>
    <w:p w14:paraId="58659082" w14:textId="77777777" w:rsidR="00E75938" w:rsidRPr="00E75938" w:rsidRDefault="00E75938">
      <w:pPr>
        <w:numPr>
          <w:ilvl w:val="1"/>
          <w:numId w:val="11"/>
        </w:numPr>
        <w:rPr>
          <w:lang w:val="en-GB"/>
        </w:rPr>
      </w:pPr>
      <w:r w:rsidRPr="00E75938">
        <w:rPr>
          <w:lang w:val="en-GB"/>
        </w:rPr>
        <w:t xml:space="preserve">However, it may also be prudent to reinforce the message that if the school is in a full lockdown situation the switchboard and entrances will be un-manned, external doors locked and nobody allowed in or out. Parents may not be able to contact the school in these circumstances. </w:t>
      </w:r>
    </w:p>
    <w:p w14:paraId="170CBCBF" w14:textId="77777777" w:rsidR="00E75938" w:rsidRPr="00E75938" w:rsidRDefault="00E75938">
      <w:pPr>
        <w:numPr>
          <w:ilvl w:val="1"/>
          <w:numId w:val="11"/>
        </w:numPr>
        <w:rPr>
          <w:lang w:val="en-GB"/>
        </w:rPr>
      </w:pPr>
      <w:r w:rsidRPr="00E75938">
        <w:rPr>
          <w:lang w:val="en-GB"/>
        </w:rPr>
        <w:t xml:space="preserve">If an evacuation is required parents must be made aware of the arrangements for picking up their children and the need to </w:t>
      </w:r>
      <w:r w:rsidRPr="00E75938">
        <w:rPr>
          <w:b/>
          <w:u w:val="single"/>
          <w:lang w:val="en-GB"/>
        </w:rPr>
        <w:t>not</w:t>
      </w:r>
      <w:r w:rsidRPr="00E75938">
        <w:rPr>
          <w:lang w:val="en-GB"/>
        </w:rPr>
        <w:t xml:space="preserve"> remove pupils from site until informed by staff that it is safe to do so. </w:t>
      </w:r>
    </w:p>
    <w:p w14:paraId="764FB03C" w14:textId="55AD8E90" w:rsidR="00E75938" w:rsidRPr="00E75938" w:rsidRDefault="00E75938">
      <w:pPr>
        <w:pStyle w:val="Heading1"/>
        <w:numPr>
          <w:ilvl w:val="0"/>
          <w:numId w:val="11"/>
        </w:numPr>
      </w:pPr>
      <w:bookmarkStart w:id="9" w:name="_Toc121133626"/>
      <w:r w:rsidRPr="00E75938">
        <w:t xml:space="preserve">Bomb </w:t>
      </w:r>
      <w:proofErr w:type="gramStart"/>
      <w:r w:rsidRPr="00E75938">
        <w:t>threats</w:t>
      </w:r>
      <w:bookmarkEnd w:id="9"/>
      <w:proofErr w:type="gramEnd"/>
    </w:p>
    <w:p w14:paraId="3C0C0CAE" w14:textId="77777777" w:rsidR="00E75938" w:rsidRPr="00E75938" w:rsidRDefault="00E75938">
      <w:pPr>
        <w:numPr>
          <w:ilvl w:val="1"/>
          <w:numId w:val="11"/>
        </w:numPr>
      </w:pPr>
      <w:r w:rsidRPr="00E75938">
        <w:t>Although bomb threats usually turn out to be hoaxes, they must always be taken seriously. It is important that reception staff receiving the call know what questions to ask the caller so they may pass on as much information as possible to the Police. (see attached template appendix 1)</w:t>
      </w:r>
    </w:p>
    <w:p w14:paraId="3D816B98" w14:textId="77777777" w:rsidR="00E75938" w:rsidRPr="00E75938" w:rsidRDefault="00E75938">
      <w:pPr>
        <w:numPr>
          <w:ilvl w:val="1"/>
          <w:numId w:val="11"/>
        </w:numPr>
      </w:pPr>
      <w:r w:rsidRPr="00E75938">
        <w:t>On receiving a bomb threat the member of staff should report the call immediately to the police, and then notify the Head teacher or the designated deputy.</w:t>
      </w:r>
    </w:p>
    <w:p w14:paraId="6B717D68" w14:textId="77777777" w:rsidR="00E75938" w:rsidRPr="00E75938" w:rsidRDefault="00E75938">
      <w:pPr>
        <w:numPr>
          <w:ilvl w:val="1"/>
          <w:numId w:val="11"/>
        </w:numPr>
      </w:pPr>
      <w:r w:rsidRPr="00E75938">
        <w:t>In all situations involving bomb threats the Police will take control of the situation and make recommendations to the Headteacher or designated deputy. The advice may be:</w:t>
      </w:r>
    </w:p>
    <w:p w14:paraId="7BE4E009" w14:textId="77777777" w:rsidR="00E75938" w:rsidRPr="00E75938" w:rsidRDefault="00E75938">
      <w:pPr>
        <w:numPr>
          <w:ilvl w:val="0"/>
          <w:numId w:val="16"/>
        </w:numPr>
      </w:pPr>
      <w:r w:rsidRPr="00E75938">
        <w:lastRenderedPageBreak/>
        <w:t xml:space="preserve">To remain within the building in which case FULL LOCKDOWN procedures should be followed in the absence of any other specific guidance from the emergency </w:t>
      </w:r>
      <w:proofErr w:type="gramStart"/>
      <w:r w:rsidRPr="00E75938">
        <w:t>services</w:t>
      </w:r>
      <w:proofErr w:type="gramEnd"/>
    </w:p>
    <w:p w14:paraId="6F51B7B4" w14:textId="77777777" w:rsidR="00E75938" w:rsidRPr="00E75938" w:rsidRDefault="00E75938">
      <w:pPr>
        <w:numPr>
          <w:ilvl w:val="0"/>
          <w:numId w:val="16"/>
        </w:numPr>
      </w:pPr>
      <w:r w:rsidRPr="00E75938">
        <w:t xml:space="preserve">To instruct staff to evacuate the building. in which case </w:t>
      </w:r>
      <w:r w:rsidRPr="00E75938">
        <w:rPr>
          <w:b/>
        </w:rPr>
        <w:t>EVACUATION</w:t>
      </w:r>
      <w:r w:rsidRPr="00E75938">
        <w:t xml:space="preserve"> procedures should be followed in the absence of any other specific guidance from the emergency </w:t>
      </w:r>
      <w:proofErr w:type="gramStart"/>
      <w:r w:rsidRPr="00E75938">
        <w:t>services</w:t>
      </w:r>
      <w:proofErr w:type="gramEnd"/>
    </w:p>
    <w:p w14:paraId="29C3757C" w14:textId="6B399D0C" w:rsidR="00E75938" w:rsidRPr="00E75938" w:rsidRDefault="00E75938">
      <w:pPr>
        <w:numPr>
          <w:ilvl w:val="1"/>
          <w:numId w:val="11"/>
        </w:numPr>
      </w:pPr>
      <w:r w:rsidRPr="00E75938">
        <w:rPr>
          <w:lang w:val="en-GB"/>
        </w:rPr>
        <w:t xml:space="preserve">Where the decision is taken to evacuate the site due to a bomb threat the </w:t>
      </w:r>
      <w:r w:rsidR="00F95E42">
        <w:rPr>
          <w:b/>
          <w:lang w:val="en-GB"/>
        </w:rPr>
        <w:t xml:space="preserve">Fire Bell </w:t>
      </w:r>
      <w:r w:rsidRPr="00E75938">
        <w:rPr>
          <w:lang w:val="en-GB"/>
        </w:rPr>
        <w:t>will ring</w:t>
      </w:r>
      <w:r w:rsidRPr="00E75938">
        <w:rPr>
          <w:i/>
          <w:lang w:val="en-GB"/>
        </w:rPr>
        <w:t>.</w:t>
      </w:r>
      <w:r w:rsidRPr="00E75938">
        <w:rPr>
          <w:lang w:val="en-GB"/>
        </w:rPr>
        <w:t xml:space="preserve"> At this point staff must attempt to get all pupils out of the building and off site as quickly and safely as possible. If the emergency services are in attendance they will coordinate the exit. If the emergency services are not on </w:t>
      </w:r>
      <w:proofErr w:type="gramStart"/>
      <w:r w:rsidRPr="00E75938">
        <w:rPr>
          <w:lang w:val="en-GB"/>
        </w:rPr>
        <w:t>site</w:t>
      </w:r>
      <w:proofErr w:type="gramEnd"/>
      <w:r w:rsidRPr="00E75938">
        <w:rPr>
          <w:lang w:val="en-GB"/>
        </w:rPr>
        <w:t xml:space="preserve"> the class teachers and teaching assistants must make sensible decisions about where to take pupils once off site if the normal assembly point is not safe. In the absence of alternative advice normal fire evacuation procedures should be followed. Second assembly point if needed </w:t>
      </w:r>
      <w:proofErr w:type="spellStart"/>
      <w:r w:rsidR="00F95E42">
        <w:rPr>
          <w:lang w:val="en-GB"/>
        </w:rPr>
        <w:t>Ernesford</w:t>
      </w:r>
      <w:proofErr w:type="spellEnd"/>
      <w:r w:rsidR="00F95E42">
        <w:rPr>
          <w:lang w:val="en-GB"/>
        </w:rPr>
        <w:t xml:space="preserve"> Grange Secondary School. </w:t>
      </w:r>
    </w:p>
    <w:p w14:paraId="00C8E008" w14:textId="77777777" w:rsidR="00E75938" w:rsidRPr="00E75938" w:rsidRDefault="00E75938">
      <w:pPr>
        <w:numPr>
          <w:ilvl w:val="1"/>
          <w:numId w:val="11"/>
        </w:numPr>
      </w:pPr>
      <w:r w:rsidRPr="00E75938">
        <w:t>Where it is safe to do so staff should make a quick visual check as they exit the area to see whether there appears to be any items that aren’t familiar.</w:t>
      </w:r>
    </w:p>
    <w:p w14:paraId="0A66CF26" w14:textId="77777777" w:rsidR="00E75938" w:rsidRPr="00E75938" w:rsidRDefault="00E75938" w:rsidP="00E75938"/>
    <w:p w14:paraId="25259F37" w14:textId="4099D161" w:rsidR="00E75938" w:rsidRPr="00E75938" w:rsidRDefault="00E75938">
      <w:pPr>
        <w:pStyle w:val="Heading1"/>
        <w:numPr>
          <w:ilvl w:val="0"/>
          <w:numId w:val="11"/>
        </w:numPr>
      </w:pPr>
      <w:bookmarkStart w:id="10" w:name="_Toc121133627"/>
      <w:r w:rsidRPr="00E75938">
        <w:t>Suspect packages</w:t>
      </w:r>
      <w:bookmarkEnd w:id="10"/>
    </w:p>
    <w:p w14:paraId="1FEF884B" w14:textId="77777777" w:rsidR="00E75938" w:rsidRPr="00E75938" w:rsidRDefault="00E75938">
      <w:pPr>
        <w:numPr>
          <w:ilvl w:val="1"/>
          <w:numId w:val="11"/>
        </w:numPr>
      </w:pPr>
      <w:r w:rsidRPr="00E75938">
        <w:rPr>
          <w:lang w:val="en-GB"/>
        </w:rPr>
        <w:t xml:space="preserve">The likelihood of a school receiving a postal bomb or suspected biological/chemical package is very low, however, staff should be aware of the immediate steps to be taken if they receive a suspect package or </w:t>
      </w:r>
      <w:proofErr w:type="gramStart"/>
      <w:r w:rsidRPr="00E75938">
        <w:rPr>
          <w:lang w:val="en-GB"/>
        </w:rPr>
        <w:t>come into contact with</w:t>
      </w:r>
      <w:proofErr w:type="gramEnd"/>
      <w:r w:rsidRPr="00E75938">
        <w:rPr>
          <w:lang w:val="en-GB"/>
        </w:rPr>
        <w:t xml:space="preserve"> a biological or chemical substance.</w:t>
      </w:r>
    </w:p>
    <w:p w14:paraId="66686B1C" w14:textId="77777777" w:rsidR="00E75938" w:rsidRPr="00E75938" w:rsidRDefault="00E75938">
      <w:pPr>
        <w:numPr>
          <w:ilvl w:val="1"/>
          <w:numId w:val="11"/>
        </w:numPr>
      </w:pPr>
      <w:r w:rsidRPr="00E75938">
        <w:t>Where staff receive suspect packages then the guidance in appendix 2 should be followed.</w:t>
      </w:r>
    </w:p>
    <w:p w14:paraId="4E9F65A1" w14:textId="77777777" w:rsidR="00E75938" w:rsidRPr="00E75938" w:rsidRDefault="00E75938" w:rsidP="00E75938"/>
    <w:p w14:paraId="540AA9C1" w14:textId="77777777" w:rsidR="00E75938" w:rsidRPr="00E75938" w:rsidRDefault="00E75938">
      <w:pPr>
        <w:pStyle w:val="Heading1"/>
        <w:numPr>
          <w:ilvl w:val="0"/>
          <w:numId w:val="11"/>
        </w:numPr>
      </w:pPr>
      <w:bookmarkStart w:id="11" w:name="_Toc121133628"/>
      <w:r w:rsidRPr="00E75938">
        <w:t>Inform the Local Authority</w:t>
      </w:r>
      <w:bookmarkEnd w:id="11"/>
    </w:p>
    <w:p w14:paraId="1E976620" w14:textId="5B32FAF6" w:rsidR="003B0AF2" w:rsidRDefault="00E75938">
      <w:pPr>
        <w:numPr>
          <w:ilvl w:val="1"/>
          <w:numId w:val="11"/>
        </w:numPr>
      </w:pPr>
      <w:r w:rsidRPr="00E75938">
        <w:t>When it is safe to do so contact the LA to inform them of the situation. (see attached emergency contact numbers)</w:t>
      </w:r>
    </w:p>
    <w:p w14:paraId="4DD28DED" w14:textId="77777777" w:rsidR="003B0AF2" w:rsidRDefault="003B0AF2">
      <w:pPr>
        <w:jc w:val="left"/>
      </w:pPr>
      <w:r>
        <w:br w:type="page"/>
      </w:r>
    </w:p>
    <w:p w14:paraId="23E70107" w14:textId="2DC20708" w:rsidR="00440734" w:rsidRPr="00440734" w:rsidRDefault="00436EAE" w:rsidP="00737FE6">
      <w:pPr>
        <w:pStyle w:val="Heading1"/>
      </w:pPr>
      <w:bookmarkStart w:id="12" w:name="_Toc121133629"/>
      <w:r>
        <w:lastRenderedPageBreak/>
        <w:t xml:space="preserve">Appendix 1: </w:t>
      </w:r>
      <w:r w:rsidR="00440734" w:rsidRPr="00440734">
        <w:t>BOMB THREAT PROCEDURE</w:t>
      </w:r>
      <w:bookmarkEnd w:id="12"/>
    </w:p>
    <w:p w14:paraId="7907482D" w14:textId="77777777" w:rsidR="00440734" w:rsidRPr="00440734" w:rsidRDefault="00440734" w:rsidP="00440734">
      <w:r w:rsidRPr="00440734">
        <w:t xml:space="preserve">Although bomb threats usually turn out to be hoaxes, they must always be taken seriously. It is important that reception/switchboard staff receiving the call know what questions to ask the caller so they may pass on as much information as possible to the Police. </w:t>
      </w:r>
    </w:p>
    <w:p w14:paraId="2768EE58" w14:textId="77777777" w:rsidR="00440734" w:rsidRPr="00440734" w:rsidRDefault="00440734" w:rsidP="00440734">
      <w:pPr>
        <w:rPr>
          <w:b/>
        </w:rPr>
      </w:pPr>
      <w:r w:rsidRPr="00440734">
        <w:rPr>
          <w:b/>
        </w:rPr>
        <w:t>Possible actions/ prompt card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0"/>
        <w:gridCol w:w="877"/>
      </w:tblGrid>
      <w:tr w:rsidR="00440734" w:rsidRPr="00440734" w14:paraId="76D5E37B" w14:textId="77777777" w:rsidTr="00865393">
        <w:tc>
          <w:tcPr>
            <w:tcW w:w="8388" w:type="dxa"/>
            <w:shd w:val="clear" w:color="auto" w:fill="E6E6E6"/>
          </w:tcPr>
          <w:p w14:paraId="7F8C7384" w14:textId="77777777" w:rsidR="00440734" w:rsidRPr="00440734" w:rsidRDefault="00440734" w:rsidP="00440734">
            <w:pPr>
              <w:rPr>
                <w:b/>
              </w:rPr>
            </w:pPr>
            <w:r w:rsidRPr="00440734">
              <w:rPr>
                <w:b/>
              </w:rPr>
              <w:t>Action</w:t>
            </w:r>
          </w:p>
        </w:tc>
        <w:tc>
          <w:tcPr>
            <w:tcW w:w="854" w:type="dxa"/>
            <w:shd w:val="clear" w:color="auto" w:fill="E6E6E6"/>
          </w:tcPr>
          <w:p w14:paraId="4A388F15" w14:textId="77777777" w:rsidR="00440734" w:rsidRPr="00440734" w:rsidRDefault="00440734" w:rsidP="00440734">
            <w:pPr>
              <w:rPr>
                <w:b/>
              </w:rPr>
            </w:pPr>
            <w:r w:rsidRPr="00440734">
              <w:rPr>
                <w:b/>
              </w:rPr>
              <w:t xml:space="preserve">Tick </w:t>
            </w:r>
          </w:p>
        </w:tc>
      </w:tr>
      <w:tr w:rsidR="00440734" w:rsidRPr="00440734" w14:paraId="3317CF22" w14:textId="77777777" w:rsidTr="00865393">
        <w:tc>
          <w:tcPr>
            <w:tcW w:w="8388" w:type="dxa"/>
            <w:shd w:val="clear" w:color="auto" w:fill="auto"/>
          </w:tcPr>
          <w:p w14:paraId="0684D122" w14:textId="77777777" w:rsidR="00440734" w:rsidRPr="00440734" w:rsidRDefault="00440734" w:rsidP="00440734">
            <w:r w:rsidRPr="00440734">
              <w:rPr>
                <w:b/>
              </w:rPr>
              <w:t xml:space="preserve">1. </w:t>
            </w:r>
            <w:r w:rsidRPr="00440734">
              <w:t>Stay calm</w:t>
            </w:r>
          </w:p>
        </w:tc>
        <w:tc>
          <w:tcPr>
            <w:tcW w:w="854" w:type="dxa"/>
            <w:shd w:val="clear" w:color="auto" w:fill="auto"/>
          </w:tcPr>
          <w:p w14:paraId="3057CB1C" w14:textId="77777777" w:rsidR="00440734" w:rsidRPr="00440734" w:rsidRDefault="00440734" w:rsidP="00440734"/>
        </w:tc>
      </w:tr>
      <w:tr w:rsidR="00440734" w:rsidRPr="00440734" w14:paraId="3E95A1F4" w14:textId="77777777" w:rsidTr="008575E7">
        <w:trPr>
          <w:trHeight w:val="2665"/>
        </w:trPr>
        <w:tc>
          <w:tcPr>
            <w:tcW w:w="8388" w:type="dxa"/>
            <w:shd w:val="clear" w:color="auto" w:fill="auto"/>
          </w:tcPr>
          <w:p w14:paraId="33721CA6" w14:textId="77777777" w:rsidR="00440734" w:rsidRPr="00440734" w:rsidRDefault="00440734" w:rsidP="00440734">
            <w:r w:rsidRPr="00440734">
              <w:rPr>
                <w:b/>
              </w:rPr>
              <w:t>2.</w:t>
            </w:r>
            <w:r w:rsidRPr="00440734">
              <w:t xml:space="preserve"> Let them finish the message without interruption. Try to record </w:t>
            </w:r>
            <w:r w:rsidRPr="00440734">
              <w:rPr>
                <w:u w:val="single"/>
              </w:rPr>
              <w:t>exactly</w:t>
            </w:r>
            <w:r w:rsidRPr="00440734">
              <w:t xml:space="preserve"> what they say, especially any codeword they might </w:t>
            </w:r>
            <w:proofErr w:type="gramStart"/>
            <w:r w:rsidRPr="00440734">
              <w:t>give</w:t>
            </w:r>
            <w:proofErr w:type="gramEnd"/>
          </w:p>
          <w:p w14:paraId="4C1C941C" w14:textId="526FDDC4" w:rsidR="00440734" w:rsidRPr="00440734" w:rsidRDefault="00440734" w:rsidP="00440734">
            <w:pPr>
              <w:rPr>
                <w:b/>
                <w:u w:val="single"/>
              </w:rPr>
            </w:pPr>
            <w:r w:rsidRPr="00440734">
              <w:rPr>
                <w:b/>
                <w:u w:val="single"/>
              </w:rPr>
              <w:t>Message:</w:t>
            </w:r>
          </w:p>
        </w:tc>
        <w:tc>
          <w:tcPr>
            <w:tcW w:w="854" w:type="dxa"/>
            <w:shd w:val="clear" w:color="auto" w:fill="auto"/>
          </w:tcPr>
          <w:p w14:paraId="7F6AC85D" w14:textId="77777777" w:rsidR="00440734" w:rsidRPr="00440734" w:rsidRDefault="00440734" w:rsidP="00440734"/>
        </w:tc>
      </w:tr>
      <w:tr w:rsidR="00440734" w:rsidRPr="00440734" w14:paraId="06E8411E" w14:textId="77777777" w:rsidTr="008575E7">
        <w:trPr>
          <w:trHeight w:val="2438"/>
        </w:trPr>
        <w:tc>
          <w:tcPr>
            <w:tcW w:w="8388" w:type="dxa"/>
            <w:shd w:val="clear" w:color="auto" w:fill="auto"/>
          </w:tcPr>
          <w:p w14:paraId="0D72E563" w14:textId="77777777" w:rsidR="00440734" w:rsidRPr="00440734" w:rsidRDefault="00440734" w:rsidP="00440734">
            <w:r w:rsidRPr="00440734">
              <w:rPr>
                <w:b/>
              </w:rPr>
              <w:t xml:space="preserve">3. </w:t>
            </w:r>
            <w:r w:rsidRPr="00440734">
              <w:t xml:space="preserve">Make a note of: </w:t>
            </w:r>
          </w:p>
          <w:p w14:paraId="0BD6AEFB" w14:textId="77777777" w:rsidR="00440734" w:rsidRPr="00440734" w:rsidRDefault="00440734" w:rsidP="008575E7">
            <w:pPr>
              <w:numPr>
                <w:ilvl w:val="0"/>
                <w:numId w:val="18"/>
              </w:numPr>
              <w:spacing w:after="0"/>
            </w:pPr>
            <w:r w:rsidRPr="00440734">
              <w:t>The exact time of the call:</w:t>
            </w:r>
          </w:p>
          <w:p w14:paraId="46038682" w14:textId="77777777" w:rsidR="00440734" w:rsidRPr="00440734" w:rsidRDefault="00440734" w:rsidP="008575E7">
            <w:pPr>
              <w:numPr>
                <w:ilvl w:val="0"/>
                <w:numId w:val="18"/>
              </w:numPr>
              <w:spacing w:after="0"/>
            </w:pPr>
            <w:r w:rsidRPr="00440734">
              <w:t xml:space="preserve">The </w:t>
            </w:r>
            <w:proofErr w:type="gramStart"/>
            <w:r w:rsidRPr="00440734">
              <w:t>callers</w:t>
            </w:r>
            <w:proofErr w:type="gramEnd"/>
            <w:r w:rsidRPr="00440734">
              <w:t xml:space="preserve"> sex and approximate age: </w:t>
            </w:r>
          </w:p>
          <w:p w14:paraId="104C1354" w14:textId="77777777" w:rsidR="00440734" w:rsidRPr="00440734" w:rsidRDefault="00440734" w:rsidP="008575E7">
            <w:pPr>
              <w:numPr>
                <w:ilvl w:val="0"/>
                <w:numId w:val="18"/>
              </w:numPr>
              <w:spacing w:after="0"/>
            </w:pPr>
            <w:r w:rsidRPr="00440734">
              <w:t>Any accent the person has, or any distinguishing feature about their voice (e.g. speech impediment, state of drunkenness)</w:t>
            </w:r>
          </w:p>
          <w:p w14:paraId="0B37FE72" w14:textId="5BB34454" w:rsidR="00440734" w:rsidRPr="00440734" w:rsidRDefault="00440734" w:rsidP="008575E7">
            <w:pPr>
              <w:numPr>
                <w:ilvl w:val="0"/>
                <w:numId w:val="18"/>
              </w:numPr>
              <w:spacing w:after="0"/>
            </w:pPr>
            <w:r w:rsidRPr="00440734">
              <w:t>Any distinguishable background noise</w:t>
            </w:r>
          </w:p>
        </w:tc>
        <w:tc>
          <w:tcPr>
            <w:tcW w:w="854" w:type="dxa"/>
            <w:shd w:val="clear" w:color="auto" w:fill="auto"/>
          </w:tcPr>
          <w:p w14:paraId="7E29066B" w14:textId="77777777" w:rsidR="00440734" w:rsidRPr="00440734" w:rsidRDefault="00440734" w:rsidP="00440734"/>
        </w:tc>
      </w:tr>
      <w:tr w:rsidR="00440734" w:rsidRPr="00440734" w14:paraId="004748D0" w14:textId="77777777" w:rsidTr="008575E7">
        <w:trPr>
          <w:trHeight w:val="3855"/>
        </w:trPr>
        <w:tc>
          <w:tcPr>
            <w:tcW w:w="8388" w:type="dxa"/>
            <w:shd w:val="clear" w:color="auto" w:fill="auto"/>
          </w:tcPr>
          <w:p w14:paraId="1716D453" w14:textId="77777777" w:rsidR="00440734" w:rsidRPr="00440734" w:rsidRDefault="00440734" w:rsidP="00440734">
            <w:r w:rsidRPr="00440734">
              <w:rPr>
                <w:b/>
              </w:rPr>
              <w:t>4.</w:t>
            </w:r>
            <w:r w:rsidRPr="00440734">
              <w:t xml:space="preserve"> When they have finished the message, try to ask as many of the following questions as you can, being cautious to avoid provoking the caller:</w:t>
            </w:r>
          </w:p>
          <w:p w14:paraId="61DC1F02" w14:textId="77777777" w:rsidR="00440734" w:rsidRPr="00440734" w:rsidRDefault="00440734" w:rsidP="008575E7">
            <w:pPr>
              <w:numPr>
                <w:ilvl w:val="0"/>
                <w:numId w:val="19"/>
              </w:numPr>
              <w:spacing w:after="0"/>
            </w:pPr>
            <w:r w:rsidRPr="00440734">
              <w:t>Where is the bomb?</w:t>
            </w:r>
          </w:p>
          <w:p w14:paraId="616EF5DB" w14:textId="77777777" w:rsidR="00440734" w:rsidRPr="00440734" w:rsidRDefault="00440734" w:rsidP="008575E7">
            <w:pPr>
              <w:numPr>
                <w:ilvl w:val="0"/>
                <w:numId w:val="19"/>
              </w:numPr>
              <w:spacing w:after="0"/>
            </w:pPr>
            <w:r w:rsidRPr="00440734">
              <w:t>What time is it due to go off?</w:t>
            </w:r>
          </w:p>
          <w:p w14:paraId="7B61B0B4" w14:textId="77777777" w:rsidR="00440734" w:rsidRPr="00440734" w:rsidRDefault="00440734" w:rsidP="008575E7">
            <w:pPr>
              <w:numPr>
                <w:ilvl w:val="0"/>
                <w:numId w:val="19"/>
              </w:numPr>
              <w:spacing w:after="0"/>
            </w:pPr>
            <w:r w:rsidRPr="00440734">
              <w:t>What does it look like?</w:t>
            </w:r>
          </w:p>
          <w:p w14:paraId="32D86548" w14:textId="77777777" w:rsidR="00440734" w:rsidRPr="00440734" w:rsidRDefault="00440734" w:rsidP="008575E7">
            <w:pPr>
              <w:numPr>
                <w:ilvl w:val="0"/>
                <w:numId w:val="19"/>
              </w:numPr>
              <w:spacing w:after="0"/>
            </w:pPr>
            <w:r w:rsidRPr="00440734">
              <w:t>What will cause it to explode?</w:t>
            </w:r>
          </w:p>
          <w:p w14:paraId="7D7697B0" w14:textId="77777777" w:rsidR="00440734" w:rsidRPr="00440734" w:rsidRDefault="00440734" w:rsidP="008575E7">
            <w:pPr>
              <w:numPr>
                <w:ilvl w:val="0"/>
                <w:numId w:val="19"/>
              </w:numPr>
              <w:spacing w:after="0"/>
            </w:pPr>
            <w:r w:rsidRPr="00440734">
              <w:t>Why are you doing this?</w:t>
            </w:r>
          </w:p>
          <w:p w14:paraId="06018AD1" w14:textId="77777777" w:rsidR="00440734" w:rsidRPr="00440734" w:rsidRDefault="00440734" w:rsidP="008575E7">
            <w:pPr>
              <w:numPr>
                <w:ilvl w:val="0"/>
                <w:numId w:val="19"/>
              </w:numPr>
              <w:spacing w:after="0"/>
            </w:pPr>
            <w:r w:rsidRPr="00440734">
              <w:t>What is your name?</w:t>
            </w:r>
          </w:p>
          <w:p w14:paraId="52515334" w14:textId="77777777" w:rsidR="00440734" w:rsidRPr="00440734" w:rsidRDefault="00440734" w:rsidP="008575E7">
            <w:pPr>
              <w:numPr>
                <w:ilvl w:val="0"/>
                <w:numId w:val="19"/>
              </w:numPr>
              <w:spacing w:after="0"/>
            </w:pPr>
            <w:r w:rsidRPr="00440734">
              <w:t>What is your address?</w:t>
            </w:r>
          </w:p>
          <w:p w14:paraId="1E07A57F" w14:textId="45AF2416" w:rsidR="00440734" w:rsidRPr="00440734" w:rsidRDefault="00440734" w:rsidP="008575E7">
            <w:pPr>
              <w:numPr>
                <w:ilvl w:val="0"/>
                <w:numId w:val="19"/>
              </w:numPr>
              <w:spacing w:after="0"/>
            </w:pPr>
            <w:r w:rsidRPr="00440734">
              <w:t>What is your telephone number?</w:t>
            </w:r>
          </w:p>
        </w:tc>
        <w:tc>
          <w:tcPr>
            <w:tcW w:w="854" w:type="dxa"/>
            <w:shd w:val="clear" w:color="auto" w:fill="auto"/>
          </w:tcPr>
          <w:p w14:paraId="2664B382" w14:textId="77777777" w:rsidR="00440734" w:rsidRPr="00440734" w:rsidRDefault="00440734" w:rsidP="00440734"/>
        </w:tc>
      </w:tr>
      <w:tr w:rsidR="00440734" w:rsidRPr="00440734" w14:paraId="75E5DA34" w14:textId="77777777" w:rsidTr="00865393">
        <w:tc>
          <w:tcPr>
            <w:tcW w:w="8388" w:type="dxa"/>
            <w:shd w:val="clear" w:color="auto" w:fill="auto"/>
          </w:tcPr>
          <w:p w14:paraId="49C10B16" w14:textId="77777777" w:rsidR="00440734" w:rsidRPr="00440734" w:rsidRDefault="00440734" w:rsidP="00440734">
            <w:r w:rsidRPr="00440734">
              <w:rPr>
                <w:b/>
              </w:rPr>
              <w:t xml:space="preserve">5. </w:t>
            </w:r>
            <w:r w:rsidRPr="00440734">
              <w:t>Dial 1471 – you may get the details of where the phone call was made from, especially in the case of a hoax caller</w:t>
            </w:r>
          </w:p>
        </w:tc>
        <w:tc>
          <w:tcPr>
            <w:tcW w:w="854" w:type="dxa"/>
            <w:shd w:val="clear" w:color="auto" w:fill="auto"/>
          </w:tcPr>
          <w:p w14:paraId="0DD31553" w14:textId="77777777" w:rsidR="00440734" w:rsidRPr="00440734" w:rsidRDefault="00440734" w:rsidP="00440734"/>
        </w:tc>
      </w:tr>
      <w:tr w:rsidR="00440734" w:rsidRPr="00440734" w14:paraId="77DAD4E1" w14:textId="77777777" w:rsidTr="00436EAE">
        <w:trPr>
          <w:cantSplit/>
        </w:trPr>
        <w:tc>
          <w:tcPr>
            <w:tcW w:w="8388" w:type="dxa"/>
            <w:shd w:val="clear" w:color="auto" w:fill="auto"/>
          </w:tcPr>
          <w:p w14:paraId="0DF100EB" w14:textId="77777777" w:rsidR="00440734" w:rsidRPr="00440734" w:rsidRDefault="00440734" w:rsidP="00440734">
            <w:r w:rsidRPr="00440734">
              <w:rPr>
                <w:b/>
              </w:rPr>
              <w:t>6.</w:t>
            </w:r>
            <w:r w:rsidRPr="00440734">
              <w:t xml:space="preserve"> Report the call to the police and the Head teacher/ nominated deputy immediately. In the extremely unlikely event that there was a codeword with the message, and the location of the bomb was given as a location other than the academy, follow the same procedure – report the call immediately to the police, and then notify the Head teacher. </w:t>
            </w:r>
          </w:p>
        </w:tc>
        <w:tc>
          <w:tcPr>
            <w:tcW w:w="854" w:type="dxa"/>
            <w:shd w:val="clear" w:color="auto" w:fill="auto"/>
          </w:tcPr>
          <w:p w14:paraId="71BCECF1" w14:textId="77777777" w:rsidR="00440734" w:rsidRPr="00440734" w:rsidRDefault="00440734" w:rsidP="00440734"/>
        </w:tc>
      </w:tr>
    </w:tbl>
    <w:p w14:paraId="33D49AD8" w14:textId="792440F7" w:rsidR="00440734" w:rsidRPr="00440734" w:rsidRDefault="001510B3" w:rsidP="001510B3">
      <w:pPr>
        <w:pStyle w:val="Heading1"/>
      </w:pPr>
      <w:bookmarkStart w:id="13" w:name="_Toc121133630"/>
      <w:r>
        <w:lastRenderedPageBreak/>
        <w:t xml:space="preserve">Appendix 2: </w:t>
      </w:r>
      <w:r w:rsidR="00440734" w:rsidRPr="00440734">
        <w:t>Guidance on suspect packages</w:t>
      </w:r>
      <w:bookmarkEnd w:id="13"/>
    </w:p>
    <w:p w14:paraId="3BA64AB4" w14:textId="77777777" w:rsidR="00440734" w:rsidRPr="00440734" w:rsidRDefault="00440734" w:rsidP="00440734">
      <w:pPr>
        <w:rPr>
          <w:lang w:val="en-GB"/>
        </w:rPr>
      </w:pPr>
      <w:r w:rsidRPr="00440734">
        <w:rPr>
          <w:lang w:val="en-GB"/>
        </w:rPr>
        <w:t xml:space="preserve">The likelihood of a school receiving a postal bomb or suspected biological/chemical package is very low, however, you should be aware of the immediate steps to be taken if you receive a suspect package or </w:t>
      </w:r>
      <w:proofErr w:type="gramStart"/>
      <w:r w:rsidRPr="00440734">
        <w:rPr>
          <w:lang w:val="en-GB"/>
        </w:rPr>
        <w:t>come into contact with</w:t>
      </w:r>
      <w:proofErr w:type="gramEnd"/>
      <w:r w:rsidRPr="00440734">
        <w:rPr>
          <w:lang w:val="en-GB"/>
        </w:rPr>
        <w:t xml:space="preserve"> a biological or chemical substance.</w:t>
      </w:r>
    </w:p>
    <w:p w14:paraId="758CAF3C" w14:textId="77777777" w:rsidR="00440734" w:rsidRPr="00440734" w:rsidRDefault="00440734" w:rsidP="00440734">
      <w:pPr>
        <w:rPr>
          <w:lang w:val="en-GB"/>
        </w:rPr>
      </w:pPr>
    </w:p>
    <w:p w14:paraId="312B7474" w14:textId="77777777" w:rsidR="00440734" w:rsidRPr="00440734" w:rsidRDefault="00440734" w:rsidP="00440734">
      <w:pPr>
        <w:rPr>
          <w:lang w:val="en-GB"/>
        </w:rPr>
      </w:pPr>
      <w:r w:rsidRPr="00440734">
        <w:rPr>
          <w:lang w:val="en-GB"/>
        </w:rPr>
        <w:t>Postal bombs or biological/chemical packages may display any of the following signs:</w:t>
      </w:r>
    </w:p>
    <w:p w14:paraId="2B508D46" w14:textId="77777777" w:rsidR="00440734" w:rsidRPr="00440734" w:rsidRDefault="00440734">
      <w:pPr>
        <w:numPr>
          <w:ilvl w:val="0"/>
          <w:numId w:val="20"/>
        </w:numPr>
        <w:rPr>
          <w:lang w:val="en-GB"/>
        </w:rPr>
      </w:pPr>
      <w:r w:rsidRPr="00440734">
        <w:rPr>
          <w:lang w:val="en-GB"/>
        </w:rPr>
        <w:t xml:space="preserve">Grease marks or oily stains on the envelope or </w:t>
      </w:r>
      <w:proofErr w:type="gramStart"/>
      <w:r w:rsidRPr="00440734">
        <w:rPr>
          <w:lang w:val="en-GB"/>
        </w:rPr>
        <w:t>wrapping</w:t>
      </w:r>
      <w:proofErr w:type="gramEnd"/>
    </w:p>
    <w:p w14:paraId="4C488747" w14:textId="77777777" w:rsidR="00440734" w:rsidRPr="00440734" w:rsidRDefault="00440734">
      <w:pPr>
        <w:numPr>
          <w:ilvl w:val="0"/>
          <w:numId w:val="20"/>
        </w:numPr>
        <w:rPr>
          <w:lang w:val="en-GB"/>
        </w:rPr>
      </w:pPr>
      <w:r w:rsidRPr="00440734">
        <w:rPr>
          <w:lang w:val="en-GB"/>
        </w:rPr>
        <w:t xml:space="preserve">An unusual odour including but not restricted to almonds, ammonia or </w:t>
      </w:r>
      <w:proofErr w:type="gramStart"/>
      <w:r w:rsidRPr="00440734">
        <w:rPr>
          <w:lang w:val="en-GB"/>
        </w:rPr>
        <w:t>marzipan</w:t>
      </w:r>
      <w:proofErr w:type="gramEnd"/>
    </w:p>
    <w:p w14:paraId="157A8843" w14:textId="77777777" w:rsidR="00440734" w:rsidRPr="00440734" w:rsidRDefault="00440734">
      <w:pPr>
        <w:numPr>
          <w:ilvl w:val="0"/>
          <w:numId w:val="20"/>
        </w:numPr>
        <w:rPr>
          <w:lang w:val="en-GB"/>
        </w:rPr>
      </w:pPr>
      <w:r w:rsidRPr="00440734">
        <w:rPr>
          <w:lang w:val="en-GB"/>
        </w:rPr>
        <w:t>Discolouration, crystals on surface or any powder or powder-like residue on the envelope or wrapping (suspect biological/chemical threat)</w:t>
      </w:r>
    </w:p>
    <w:p w14:paraId="18CA212C" w14:textId="77777777" w:rsidR="00440734" w:rsidRPr="00440734" w:rsidRDefault="00440734">
      <w:pPr>
        <w:numPr>
          <w:ilvl w:val="0"/>
          <w:numId w:val="20"/>
        </w:numPr>
        <w:rPr>
          <w:lang w:val="en-GB"/>
        </w:rPr>
      </w:pPr>
      <w:r w:rsidRPr="00440734">
        <w:rPr>
          <w:lang w:val="en-GB"/>
        </w:rPr>
        <w:t>Visible wiring or tin foil</w:t>
      </w:r>
    </w:p>
    <w:p w14:paraId="1D675C9E" w14:textId="77777777" w:rsidR="00440734" w:rsidRPr="00440734" w:rsidRDefault="00440734">
      <w:pPr>
        <w:numPr>
          <w:ilvl w:val="0"/>
          <w:numId w:val="20"/>
        </w:numPr>
        <w:rPr>
          <w:lang w:val="en-GB"/>
        </w:rPr>
      </w:pPr>
      <w:r w:rsidRPr="00440734">
        <w:rPr>
          <w:lang w:val="en-GB"/>
        </w:rPr>
        <w:t xml:space="preserve">The envelope or package may feel very heavy for its </w:t>
      </w:r>
      <w:proofErr w:type="gramStart"/>
      <w:r w:rsidRPr="00440734">
        <w:rPr>
          <w:lang w:val="en-GB"/>
        </w:rPr>
        <w:t>size</w:t>
      </w:r>
      <w:proofErr w:type="gramEnd"/>
    </w:p>
    <w:p w14:paraId="2158E5C1" w14:textId="77777777" w:rsidR="00440734" w:rsidRPr="00440734" w:rsidRDefault="00440734">
      <w:pPr>
        <w:numPr>
          <w:ilvl w:val="0"/>
          <w:numId w:val="20"/>
        </w:numPr>
        <w:rPr>
          <w:lang w:val="en-GB"/>
        </w:rPr>
      </w:pPr>
      <w:r w:rsidRPr="00440734">
        <w:rPr>
          <w:lang w:val="en-GB"/>
        </w:rPr>
        <w:t xml:space="preserve">The weight distribution may be </w:t>
      </w:r>
      <w:proofErr w:type="gramStart"/>
      <w:r w:rsidRPr="00440734">
        <w:rPr>
          <w:lang w:val="en-GB"/>
        </w:rPr>
        <w:t>uneven</w:t>
      </w:r>
      <w:proofErr w:type="gramEnd"/>
    </w:p>
    <w:p w14:paraId="6A72D41C" w14:textId="77777777" w:rsidR="00440734" w:rsidRPr="00440734" w:rsidRDefault="00440734">
      <w:pPr>
        <w:numPr>
          <w:ilvl w:val="0"/>
          <w:numId w:val="20"/>
        </w:numPr>
        <w:rPr>
          <w:lang w:val="en-GB"/>
        </w:rPr>
      </w:pPr>
      <w:r w:rsidRPr="00440734">
        <w:rPr>
          <w:lang w:val="en-GB"/>
        </w:rPr>
        <w:t xml:space="preserve">Delivery by hand from an unknown source or posted from an unusual </w:t>
      </w:r>
      <w:proofErr w:type="gramStart"/>
      <w:r w:rsidRPr="00440734">
        <w:rPr>
          <w:lang w:val="en-GB"/>
        </w:rPr>
        <w:t>place</w:t>
      </w:r>
      <w:proofErr w:type="gramEnd"/>
    </w:p>
    <w:p w14:paraId="52401C73" w14:textId="77777777" w:rsidR="00440734" w:rsidRPr="00440734" w:rsidRDefault="00440734">
      <w:pPr>
        <w:numPr>
          <w:ilvl w:val="0"/>
          <w:numId w:val="20"/>
        </w:numPr>
        <w:rPr>
          <w:lang w:val="en-GB"/>
        </w:rPr>
      </w:pPr>
      <w:r w:rsidRPr="00440734">
        <w:rPr>
          <w:lang w:val="en-GB"/>
        </w:rPr>
        <w:t xml:space="preserve">If a package, it may have excessive </w:t>
      </w:r>
      <w:proofErr w:type="gramStart"/>
      <w:r w:rsidRPr="00440734">
        <w:rPr>
          <w:lang w:val="en-GB"/>
        </w:rPr>
        <w:t>wrapping</w:t>
      </w:r>
      <w:proofErr w:type="gramEnd"/>
    </w:p>
    <w:p w14:paraId="00903F4C" w14:textId="77777777" w:rsidR="00440734" w:rsidRPr="00440734" w:rsidRDefault="00440734">
      <w:pPr>
        <w:numPr>
          <w:ilvl w:val="0"/>
          <w:numId w:val="20"/>
        </w:numPr>
        <w:rPr>
          <w:lang w:val="en-GB"/>
        </w:rPr>
      </w:pPr>
      <w:r w:rsidRPr="00440734">
        <w:rPr>
          <w:lang w:val="en-GB"/>
        </w:rPr>
        <w:t xml:space="preserve">There may be poor </w:t>
      </w:r>
      <w:proofErr w:type="gramStart"/>
      <w:r w:rsidRPr="00440734">
        <w:rPr>
          <w:lang w:val="en-GB"/>
        </w:rPr>
        <w:t>hand writing</w:t>
      </w:r>
      <w:proofErr w:type="gramEnd"/>
      <w:r w:rsidRPr="00440734">
        <w:rPr>
          <w:lang w:val="en-GB"/>
        </w:rPr>
        <w:t>, spelling or typing</w:t>
      </w:r>
    </w:p>
    <w:p w14:paraId="38D90015" w14:textId="77777777" w:rsidR="00440734" w:rsidRPr="00440734" w:rsidRDefault="00440734">
      <w:pPr>
        <w:numPr>
          <w:ilvl w:val="0"/>
          <w:numId w:val="20"/>
        </w:numPr>
        <w:rPr>
          <w:lang w:val="en-GB"/>
        </w:rPr>
      </w:pPr>
      <w:r w:rsidRPr="00440734">
        <w:rPr>
          <w:lang w:val="en-GB"/>
        </w:rPr>
        <w:t xml:space="preserve">It may be wrongly addressed, or come from an unexpected </w:t>
      </w:r>
      <w:proofErr w:type="gramStart"/>
      <w:r w:rsidRPr="00440734">
        <w:rPr>
          <w:lang w:val="en-GB"/>
        </w:rPr>
        <w:t>source</w:t>
      </w:r>
      <w:proofErr w:type="gramEnd"/>
    </w:p>
    <w:p w14:paraId="77E4E551" w14:textId="77777777" w:rsidR="00440734" w:rsidRPr="00440734" w:rsidRDefault="00440734">
      <w:pPr>
        <w:numPr>
          <w:ilvl w:val="0"/>
          <w:numId w:val="20"/>
        </w:numPr>
        <w:rPr>
          <w:lang w:val="en-GB"/>
        </w:rPr>
      </w:pPr>
      <w:r w:rsidRPr="00440734">
        <w:rPr>
          <w:lang w:val="en-GB"/>
        </w:rPr>
        <w:t xml:space="preserve">No return address or postmark that does not march return </w:t>
      </w:r>
      <w:proofErr w:type="gramStart"/>
      <w:r w:rsidRPr="00440734">
        <w:rPr>
          <w:lang w:val="en-GB"/>
        </w:rPr>
        <w:t>address</w:t>
      </w:r>
      <w:proofErr w:type="gramEnd"/>
    </w:p>
    <w:p w14:paraId="233E48DE" w14:textId="77777777" w:rsidR="00440734" w:rsidRPr="00440734" w:rsidRDefault="00440734">
      <w:pPr>
        <w:numPr>
          <w:ilvl w:val="0"/>
          <w:numId w:val="20"/>
        </w:numPr>
        <w:rPr>
          <w:lang w:val="en-GB"/>
        </w:rPr>
      </w:pPr>
      <w:r w:rsidRPr="00440734">
        <w:rPr>
          <w:lang w:val="en-GB"/>
        </w:rPr>
        <w:t xml:space="preserve">There may be too many stamps for the weight of the </w:t>
      </w:r>
      <w:proofErr w:type="gramStart"/>
      <w:r w:rsidRPr="00440734">
        <w:rPr>
          <w:lang w:val="en-GB"/>
        </w:rPr>
        <w:t>package</w:t>
      </w:r>
      <w:proofErr w:type="gramEnd"/>
    </w:p>
    <w:p w14:paraId="277E2A9E" w14:textId="77777777" w:rsidR="00440734" w:rsidRPr="00440734" w:rsidRDefault="00440734" w:rsidP="00440734">
      <w:pPr>
        <w:rPr>
          <w:lang w:val="en-GB"/>
        </w:rPr>
      </w:pPr>
    </w:p>
    <w:p w14:paraId="2E35AB31" w14:textId="77777777" w:rsidR="00440734" w:rsidRPr="00440734" w:rsidRDefault="00440734" w:rsidP="00440734">
      <w:pPr>
        <w:rPr>
          <w:lang w:val="en-GB"/>
        </w:rPr>
      </w:pPr>
      <w:r w:rsidRPr="00440734">
        <w:rPr>
          <w:lang w:val="en-GB"/>
        </w:rPr>
        <w:t>If you suspect that a letter or a package may contain a bomb: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487"/>
      </w:tblGrid>
      <w:tr w:rsidR="00440734" w:rsidRPr="00440734" w14:paraId="1A63C99C" w14:textId="77777777" w:rsidTr="008575E7">
        <w:trPr>
          <w:trHeight w:val="680"/>
        </w:trPr>
        <w:tc>
          <w:tcPr>
            <w:tcW w:w="8755" w:type="dxa"/>
          </w:tcPr>
          <w:p w14:paraId="6CD8B89C" w14:textId="77777777" w:rsidR="00440734" w:rsidRPr="00440734" w:rsidRDefault="00440734" w:rsidP="00440734">
            <w:pPr>
              <w:rPr>
                <w:lang w:val="en-GB"/>
              </w:rPr>
            </w:pPr>
          </w:p>
        </w:tc>
        <w:tc>
          <w:tcPr>
            <w:tcW w:w="487" w:type="dxa"/>
          </w:tcPr>
          <w:p w14:paraId="512F307B" w14:textId="77777777" w:rsidR="00440734" w:rsidRPr="00440734" w:rsidRDefault="00440734" w:rsidP="00440734">
            <w:pPr>
              <w:rPr>
                <w:lang w:val="en-GB"/>
              </w:rPr>
            </w:pPr>
            <w:r w:rsidRPr="00440734">
              <w:rPr>
                <w:lang w:val="en-GB"/>
              </w:rPr>
              <w:t>√</w:t>
            </w:r>
          </w:p>
        </w:tc>
      </w:tr>
      <w:tr w:rsidR="00440734" w:rsidRPr="00440734" w14:paraId="10B1F474" w14:textId="77777777" w:rsidTr="008575E7">
        <w:trPr>
          <w:trHeight w:val="680"/>
        </w:trPr>
        <w:tc>
          <w:tcPr>
            <w:tcW w:w="8755" w:type="dxa"/>
          </w:tcPr>
          <w:p w14:paraId="013A20DF" w14:textId="77777777" w:rsidR="00440734" w:rsidRPr="00440734" w:rsidRDefault="00440734" w:rsidP="00440734">
            <w:pPr>
              <w:rPr>
                <w:lang w:val="en-GB"/>
              </w:rPr>
            </w:pPr>
            <w:r w:rsidRPr="00440734">
              <w:rPr>
                <w:lang w:val="en-GB"/>
              </w:rPr>
              <w:t>Stay calm</w:t>
            </w:r>
          </w:p>
        </w:tc>
        <w:tc>
          <w:tcPr>
            <w:tcW w:w="487" w:type="dxa"/>
          </w:tcPr>
          <w:p w14:paraId="2E0BAB28" w14:textId="77777777" w:rsidR="00440734" w:rsidRPr="00440734" w:rsidRDefault="00440734" w:rsidP="00440734">
            <w:pPr>
              <w:rPr>
                <w:lang w:val="en-GB"/>
              </w:rPr>
            </w:pPr>
          </w:p>
        </w:tc>
      </w:tr>
      <w:tr w:rsidR="00440734" w:rsidRPr="00440734" w14:paraId="1747C41B" w14:textId="77777777" w:rsidTr="008575E7">
        <w:trPr>
          <w:trHeight w:val="680"/>
        </w:trPr>
        <w:tc>
          <w:tcPr>
            <w:tcW w:w="8755" w:type="dxa"/>
          </w:tcPr>
          <w:p w14:paraId="15FBB9BB" w14:textId="77777777" w:rsidR="00440734" w:rsidRPr="00440734" w:rsidRDefault="00440734" w:rsidP="00440734">
            <w:pPr>
              <w:rPr>
                <w:lang w:val="en-GB"/>
              </w:rPr>
            </w:pPr>
            <w:r w:rsidRPr="00440734">
              <w:rPr>
                <w:lang w:val="en-GB"/>
              </w:rPr>
              <w:t xml:space="preserve">Put the letter or package down gently and walk away from </w:t>
            </w:r>
            <w:proofErr w:type="gramStart"/>
            <w:r w:rsidRPr="00440734">
              <w:rPr>
                <w:lang w:val="en-GB"/>
              </w:rPr>
              <w:t>it</w:t>
            </w:r>
            <w:proofErr w:type="gramEnd"/>
          </w:p>
          <w:p w14:paraId="751103E0" w14:textId="77777777" w:rsidR="00440734" w:rsidRPr="00440734" w:rsidRDefault="00440734" w:rsidP="00440734">
            <w:pPr>
              <w:rPr>
                <w:lang w:val="en-GB"/>
              </w:rPr>
            </w:pPr>
            <w:r w:rsidRPr="00440734">
              <w:rPr>
                <w:lang w:val="en-GB"/>
              </w:rPr>
              <w:t>DO NOT PUT THE LETTER OR PACKAGE INTO ANYTHING (INCLUDING WATER) AND DO NOT PUT ANYTHING ON TOP OF IT</w:t>
            </w:r>
          </w:p>
        </w:tc>
        <w:tc>
          <w:tcPr>
            <w:tcW w:w="487" w:type="dxa"/>
          </w:tcPr>
          <w:p w14:paraId="28CE8EC4" w14:textId="77777777" w:rsidR="00440734" w:rsidRPr="00440734" w:rsidRDefault="00440734" w:rsidP="00440734">
            <w:pPr>
              <w:rPr>
                <w:lang w:val="en-GB"/>
              </w:rPr>
            </w:pPr>
          </w:p>
        </w:tc>
      </w:tr>
      <w:tr w:rsidR="00440734" w:rsidRPr="00440734" w14:paraId="2CE02136" w14:textId="77777777" w:rsidTr="008575E7">
        <w:trPr>
          <w:trHeight w:val="680"/>
        </w:trPr>
        <w:tc>
          <w:tcPr>
            <w:tcW w:w="8755" w:type="dxa"/>
          </w:tcPr>
          <w:p w14:paraId="373AFD8D" w14:textId="77777777" w:rsidR="00440734" w:rsidRPr="00440734" w:rsidRDefault="00440734" w:rsidP="00440734">
            <w:pPr>
              <w:rPr>
                <w:lang w:val="en-GB"/>
              </w:rPr>
            </w:pPr>
            <w:r w:rsidRPr="00440734">
              <w:rPr>
                <w:lang w:val="en-GB"/>
              </w:rPr>
              <w:t>Ask everyone to leave the area (including classes if necessary)</w:t>
            </w:r>
          </w:p>
        </w:tc>
        <w:tc>
          <w:tcPr>
            <w:tcW w:w="487" w:type="dxa"/>
          </w:tcPr>
          <w:p w14:paraId="6D1DD779" w14:textId="77777777" w:rsidR="00440734" w:rsidRPr="00440734" w:rsidRDefault="00440734" w:rsidP="00440734">
            <w:pPr>
              <w:rPr>
                <w:lang w:val="en-GB"/>
              </w:rPr>
            </w:pPr>
          </w:p>
        </w:tc>
      </w:tr>
      <w:tr w:rsidR="00440734" w:rsidRPr="00440734" w14:paraId="6BE08FF0" w14:textId="77777777" w:rsidTr="008575E7">
        <w:trPr>
          <w:trHeight w:val="680"/>
        </w:trPr>
        <w:tc>
          <w:tcPr>
            <w:tcW w:w="8755" w:type="dxa"/>
          </w:tcPr>
          <w:p w14:paraId="2D66EFF5" w14:textId="77777777" w:rsidR="00440734" w:rsidRPr="00440734" w:rsidRDefault="00440734" w:rsidP="00440734">
            <w:pPr>
              <w:rPr>
                <w:lang w:val="en-GB"/>
              </w:rPr>
            </w:pPr>
            <w:r w:rsidRPr="00440734">
              <w:rPr>
                <w:lang w:val="en-GB"/>
              </w:rPr>
              <w:t xml:space="preserve">Notify the police and the Headteacher/nominated deputy </w:t>
            </w:r>
            <w:proofErr w:type="gramStart"/>
            <w:r w:rsidRPr="00440734">
              <w:rPr>
                <w:lang w:val="en-GB"/>
              </w:rPr>
              <w:t>immediately</w:t>
            </w:r>
            <w:proofErr w:type="gramEnd"/>
          </w:p>
          <w:p w14:paraId="61104D96" w14:textId="77777777" w:rsidR="00440734" w:rsidRPr="00440734" w:rsidRDefault="00440734" w:rsidP="00440734">
            <w:pPr>
              <w:rPr>
                <w:lang w:val="en-GB"/>
              </w:rPr>
            </w:pPr>
            <w:r w:rsidRPr="00440734">
              <w:rPr>
                <w:lang w:val="en-GB"/>
              </w:rPr>
              <w:t>DO NOT USE MOBILE PHONES OR SOUND THE ALARM USING THE BREAK GLASS CALL POINTS</w:t>
            </w:r>
          </w:p>
        </w:tc>
        <w:tc>
          <w:tcPr>
            <w:tcW w:w="487" w:type="dxa"/>
          </w:tcPr>
          <w:p w14:paraId="497D6D8D" w14:textId="77777777" w:rsidR="00440734" w:rsidRPr="00440734" w:rsidRDefault="00440734" w:rsidP="00440734">
            <w:pPr>
              <w:rPr>
                <w:lang w:val="en-GB"/>
              </w:rPr>
            </w:pPr>
          </w:p>
        </w:tc>
      </w:tr>
    </w:tbl>
    <w:p w14:paraId="20FEE299" w14:textId="77777777" w:rsidR="00440734" w:rsidRPr="00440734" w:rsidRDefault="00440734" w:rsidP="00440734">
      <w:pPr>
        <w:rPr>
          <w:lang w:val="en-GB"/>
        </w:rPr>
      </w:pPr>
    </w:p>
    <w:p w14:paraId="6D47DD86" w14:textId="68F63BF0" w:rsidR="00440734" w:rsidRPr="00440734" w:rsidRDefault="08B24EE9" w:rsidP="00440734">
      <w:pPr>
        <w:rPr>
          <w:lang w:val="en-GB"/>
        </w:rPr>
      </w:pPr>
      <w:r w:rsidRPr="5840003E">
        <w:rPr>
          <w:lang w:val="en-GB"/>
        </w:rPr>
        <w:t>If you suspect that a letter or a package may contain a biological or chemical t</w:t>
      </w:r>
      <w:r w:rsidR="7707BB8D" w:rsidRPr="5840003E">
        <w:rPr>
          <w:lang w:val="en-GB"/>
        </w:rPr>
        <w:t>h</w:t>
      </w:r>
      <w:r w:rsidRPr="5840003E">
        <w:rPr>
          <w:lang w:val="en-GB"/>
        </w:rPr>
        <w:t>reat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487"/>
      </w:tblGrid>
      <w:tr w:rsidR="00440734" w:rsidRPr="00440734" w14:paraId="4B19C055" w14:textId="77777777" w:rsidTr="008575E7">
        <w:trPr>
          <w:trHeight w:val="680"/>
        </w:trPr>
        <w:tc>
          <w:tcPr>
            <w:tcW w:w="8755" w:type="dxa"/>
          </w:tcPr>
          <w:p w14:paraId="19F7C482" w14:textId="77777777" w:rsidR="00440734" w:rsidRPr="00440734" w:rsidRDefault="00440734" w:rsidP="00440734">
            <w:pPr>
              <w:rPr>
                <w:lang w:val="en-GB"/>
              </w:rPr>
            </w:pPr>
          </w:p>
        </w:tc>
        <w:tc>
          <w:tcPr>
            <w:tcW w:w="487" w:type="dxa"/>
          </w:tcPr>
          <w:p w14:paraId="513A77FB" w14:textId="77777777" w:rsidR="00440734" w:rsidRPr="00440734" w:rsidRDefault="00440734" w:rsidP="00440734">
            <w:pPr>
              <w:rPr>
                <w:lang w:val="en-GB"/>
              </w:rPr>
            </w:pPr>
            <w:r w:rsidRPr="00440734">
              <w:rPr>
                <w:lang w:val="en-GB"/>
              </w:rPr>
              <w:t>√</w:t>
            </w:r>
          </w:p>
        </w:tc>
      </w:tr>
      <w:tr w:rsidR="00440734" w:rsidRPr="00440734" w14:paraId="59A43C72" w14:textId="77777777" w:rsidTr="008575E7">
        <w:trPr>
          <w:trHeight w:val="680"/>
        </w:trPr>
        <w:tc>
          <w:tcPr>
            <w:tcW w:w="8755" w:type="dxa"/>
          </w:tcPr>
          <w:p w14:paraId="35F46927" w14:textId="77777777" w:rsidR="00440734" w:rsidRPr="00440734" w:rsidRDefault="00440734" w:rsidP="00440734">
            <w:pPr>
              <w:rPr>
                <w:lang w:val="en-GB"/>
              </w:rPr>
            </w:pPr>
            <w:r w:rsidRPr="00440734">
              <w:rPr>
                <w:lang w:val="en-GB"/>
              </w:rPr>
              <w:t>Stay calm</w:t>
            </w:r>
          </w:p>
        </w:tc>
        <w:tc>
          <w:tcPr>
            <w:tcW w:w="487" w:type="dxa"/>
          </w:tcPr>
          <w:p w14:paraId="7C72C2B3" w14:textId="77777777" w:rsidR="00440734" w:rsidRPr="00440734" w:rsidRDefault="00440734" w:rsidP="00440734">
            <w:pPr>
              <w:rPr>
                <w:lang w:val="en-GB"/>
              </w:rPr>
            </w:pPr>
          </w:p>
        </w:tc>
      </w:tr>
      <w:tr w:rsidR="00440734" w:rsidRPr="00440734" w14:paraId="69DA1239" w14:textId="77777777" w:rsidTr="008575E7">
        <w:trPr>
          <w:trHeight w:val="680"/>
        </w:trPr>
        <w:tc>
          <w:tcPr>
            <w:tcW w:w="8755" w:type="dxa"/>
          </w:tcPr>
          <w:p w14:paraId="0CAFBF27" w14:textId="77777777" w:rsidR="00440734" w:rsidRPr="00440734" w:rsidRDefault="00440734" w:rsidP="00440734">
            <w:pPr>
              <w:rPr>
                <w:lang w:val="en-GB"/>
              </w:rPr>
            </w:pPr>
            <w:r w:rsidRPr="00440734">
              <w:rPr>
                <w:lang w:val="en-GB"/>
              </w:rPr>
              <w:t>Do not touch the package further or move it to another location</w:t>
            </w:r>
          </w:p>
        </w:tc>
        <w:tc>
          <w:tcPr>
            <w:tcW w:w="487" w:type="dxa"/>
          </w:tcPr>
          <w:p w14:paraId="4D44F78F" w14:textId="77777777" w:rsidR="00440734" w:rsidRPr="00440734" w:rsidRDefault="00440734" w:rsidP="00440734">
            <w:pPr>
              <w:rPr>
                <w:lang w:val="en-GB"/>
              </w:rPr>
            </w:pPr>
          </w:p>
        </w:tc>
      </w:tr>
      <w:tr w:rsidR="00440734" w:rsidRPr="00440734" w14:paraId="2583A364" w14:textId="77777777" w:rsidTr="008575E7">
        <w:trPr>
          <w:trHeight w:val="680"/>
        </w:trPr>
        <w:tc>
          <w:tcPr>
            <w:tcW w:w="8755" w:type="dxa"/>
          </w:tcPr>
          <w:p w14:paraId="6DF9F669" w14:textId="77777777" w:rsidR="00440734" w:rsidRPr="00440734" w:rsidRDefault="00440734" w:rsidP="00440734">
            <w:pPr>
              <w:rPr>
                <w:lang w:val="en-GB"/>
              </w:rPr>
            </w:pPr>
            <w:r w:rsidRPr="00440734">
              <w:rPr>
                <w:lang w:val="en-GB"/>
              </w:rPr>
              <w:t>Shut windows and doors in the room and leave the room, but keep yourself separate from others and available for medical examination</w:t>
            </w:r>
          </w:p>
        </w:tc>
        <w:tc>
          <w:tcPr>
            <w:tcW w:w="487" w:type="dxa"/>
          </w:tcPr>
          <w:p w14:paraId="296F14F4" w14:textId="77777777" w:rsidR="00440734" w:rsidRPr="00440734" w:rsidRDefault="00440734" w:rsidP="00440734">
            <w:pPr>
              <w:rPr>
                <w:lang w:val="en-GB"/>
              </w:rPr>
            </w:pPr>
          </w:p>
        </w:tc>
      </w:tr>
      <w:tr w:rsidR="00440734" w:rsidRPr="00440734" w14:paraId="1D525DFF" w14:textId="77777777" w:rsidTr="008575E7">
        <w:trPr>
          <w:trHeight w:val="680"/>
        </w:trPr>
        <w:tc>
          <w:tcPr>
            <w:tcW w:w="8755" w:type="dxa"/>
          </w:tcPr>
          <w:p w14:paraId="4620097F" w14:textId="77777777" w:rsidR="00440734" w:rsidRPr="00440734" w:rsidRDefault="00440734" w:rsidP="00440734">
            <w:pPr>
              <w:rPr>
                <w:lang w:val="en-GB"/>
              </w:rPr>
            </w:pPr>
            <w:r w:rsidRPr="00440734">
              <w:rPr>
                <w:lang w:val="en-GB"/>
              </w:rPr>
              <w:t>Notify the Headteacher/nominated deputy immediately</w:t>
            </w:r>
          </w:p>
        </w:tc>
        <w:tc>
          <w:tcPr>
            <w:tcW w:w="487" w:type="dxa"/>
          </w:tcPr>
          <w:p w14:paraId="561922A1" w14:textId="77777777" w:rsidR="00440734" w:rsidRPr="00440734" w:rsidRDefault="00440734" w:rsidP="00440734">
            <w:pPr>
              <w:rPr>
                <w:lang w:val="en-GB"/>
              </w:rPr>
            </w:pPr>
          </w:p>
        </w:tc>
      </w:tr>
    </w:tbl>
    <w:p w14:paraId="7BECBB80" w14:textId="77777777" w:rsidR="00440734" w:rsidRPr="00440734" w:rsidRDefault="00440734" w:rsidP="00440734">
      <w:pPr>
        <w:rPr>
          <w:lang w:val="en-GB"/>
        </w:rPr>
      </w:pPr>
    </w:p>
    <w:p w14:paraId="43E222B9" w14:textId="77777777" w:rsidR="00440734" w:rsidRPr="00440734" w:rsidRDefault="00440734" w:rsidP="00440734">
      <w:pPr>
        <w:rPr>
          <w:lang w:val="en-GB"/>
        </w:rPr>
      </w:pPr>
      <w:r w:rsidRPr="00440734">
        <w:rPr>
          <w:lang w:val="en-GB"/>
        </w:rPr>
        <w:t>The Headteacher/nominated deputy should then: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487"/>
      </w:tblGrid>
      <w:tr w:rsidR="00440734" w:rsidRPr="00440734" w14:paraId="3912F8C8" w14:textId="77777777" w:rsidTr="008575E7">
        <w:trPr>
          <w:trHeight w:val="680"/>
        </w:trPr>
        <w:tc>
          <w:tcPr>
            <w:tcW w:w="8755" w:type="dxa"/>
          </w:tcPr>
          <w:p w14:paraId="1C0B399F" w14:textId="77777777" w:rsidR="00440734" w:rsidRPr="00440734" w:rsidRDefault="00440734" w:rsidP="00440734">
            <w:pPr>
              <w:rPr>
                <w:lang w:val="en-GB"/>
              </w:rPr>
            </w:pPr>
          </w:p>
        </w:tc>
        <w:tc>
          <w:tcPr>
            <w:tcW w:w="487" w:type="dxa"/>
          </w:tcPr>
          <w:p w14:paraId="75AE417B" w14:textId="77777777" w:rsidR="00440734" w:rsidRPr="00440734" w:rsidRDefault="00440734" w:rsidP="00440734">
            <w:pPr>
              <w:rPr>
                <w:lang w:val="en-GB"/>
              </w:rPr>
            </w:pPr>
            <w:r w:rsidRPr="00440734">
              <w:rPr>
                <w:lang w:val="en-GB"/>
              </w:rPr>
              <w:t>√</w:t>
            </w:r>
          </w:p>
        </w:tc>
      </w:tr>
      <w:tr w:rsidR="00440734" w:rsidRPr="00440734" w14:paraId="7BEAEB53" w14:textId="77777777" w:rsidTr="008575E7">
        <w:trPr>
          <w:trHeight w:val="680"/>
        </w:trPr>
        <w:tc>
          <w:tcPr>
            <w:tcW w:w="8755" w:type="dxa"/>
          </w:tcPr>
          <w:p w14:paraId="27DED61E" w14:textId="77777777" w:rsidR="00440734" w:rsidRPr="00440734" w:rsidRDefault="00440734" w:rsidP="00440734">
            <w:pPr>
              <w:rPr>
                <w:lang w:val="en-GB"/>
              </w:rPr>
            </w:pPr>
            <w:r w:rsidRPr="00440734">
              <w:rPr>
                <w:lang w:val="en-GB"/>
              </w:rPr>
              <w:t>Notify the police immediately on 999</w:t>
            </w:r>
          </w:p>
        </w:tc>
        <w:tc>
          <w:tcPr>
            <w:tcW w:w="487" w:type="dxa"/>
          </w:tcPr>
          <w:p w14:paraId="2AC8FEFD" w14:textId="77777777" w:rsidR="00440734" w:rsidRPr="00440734" w:rsidRDefault="00440734" w:rsidP="00440734">
            <w:pPr>
              <w:rPr>
                <w:lang w:val="en-GB"/>
              </w:rPr>
            </w:pPr>
          </w:p>
        </w:tc>
      </w:tr>
      <w:tr w:rsidR="00440734" w:rsidRPr="00440734" w14:paraId="2F9B3A1A" w14:textId="77777777" w:rsidTr="008575E7">
        <w:trPr>
          <w:trHeight w:val="680"/>
        </w:trPr>
        <w:tc>
          <w:tcPr>
            <w:tcW w:w="8755" w:type="dxa"/>
          </w:tcPr>
          <w:p w14:paraId="7E52D0ED" w14:textId="77777777" w:rsidR="00440734" w:rsidRPr="00440734" w:rsidRDefault="00440734" w:rsidP="00440734">
            <w:pPr>
              <w:rPr>
                <w:lang w:val="en-GB"/>
              </w:rPr>
            </w:pPr>
            <w:r w:rsidRPr="00440734">
              <w:rPr>
                <w:lang w:val="en-GB"/>
              </w:rPr>
              <w:t>Ensure that any air conditioning system in the building has been turned off, and that all doors (including internal fire doors) and windows have been closed</w:t>
            </w:r>
          </w:p>
        </w:tc>
        <w:tc>
          <w:tcPr>
            <w:tcW w:w="487" w:type="dxa"/>
          </w:tcPr>
          <w:p w14:paraId="4A260504" w14:textId="77777777" w:rsidR="00440734" w:rsidRPr="00440734" w:rsidRDefault="00440734" w:rsidP="00440734">
            <w:pPr>
              <w:rPr>
                <w:lang w:val="en-GB"/>
              </w:rPr>
            </w:pPr>
          </w:p>
        </w:tc>
      </w:tr>
      <w:tr w:rsidR="00440734" w:rsidRPr="00440734" w14:paraId="1ED68D91" w14:textId="77777777" w:rsidTr="008575E7">
        <w:trPr>
          <w:trHeight w:val="680"/>
        </w:trPr>
        <w:tc>
          <w:tcPr>
            <w:tcW w:w="8755" w:type="dxa"/>
          </w:tcPr>
          <w:p w14:paraId="7110D481" w14:textId="77777777" w:rsidR="00440734" w:rsidRPr="00440734" w:rsidRDefault="00440734" w:rsidP="00440734">
            <w:pPr>
              <w:rPr>
                <w:lang w:val="en-GB"/>
              </w:rPr>
            </w:pPr>
            <w:r w:rsidRPr="00440734">
              <w:rPr>
                <w:lang w:val="en-GB"/>
              </w:rPr>
              <w:t>Evacuate the building, keeping people away from the contaminated room as far as possible</w:t>
            </w:r>
          </w:p>
        </w:tc>
        <w:tc>
          <w:tcPr>
            <w:tcW w:w="487" w:type="dxa"/>
          </w:tcPr>
          <w:p w14:paraId="2DB549A2" w14:textId="77777777" w:rsidR="00440734" w:rsidRPr="00440734" w:rsidRDefault="00440734" w:rsidP="00440734">
            <w:pPr>
              <w:rPr>
                <w:lang w:val="en-GB"/>
              </w:rPr>
            </w:pPr>
          </w:p>
        </w:tc>
      </w:tr>
      <w:tr w:rsidR="00440734" w:rsidRPr="00440734" w14:paraId="58B6DEC4" w14:textId="77777777" w:rsidTr="008575E7">
        <w:trPr>
          <w:trHeight w:val="680"/>
        </w:trPr>
        <w:tc>
          <w:tcPr>
            <w:tcW w:w="8755" w:type="dxa"/>
          </w:tcPr>
          <w:p w14:paraId="2801B29E" w14:textId="77777777" w:rsidR="00440734" w:rsidRPr="00440734" w:rsidRDefault="00440734" w:rsidP="00440734">
            <w:pPr>
              <w:rPr>
                <w:lang w:val="en-GB"/>
              </w:rPr>
            </w:pPr>
            <w:r w:rsidRPr="00440734">
              <w:rPr>
                <w:lang w:val="en-GB"/>
              </w:rPr>
              <w:t>Keep all persons exposed to the material separate from others and available for medical attention</w:t>
            </w:r>
          </w:p>
        </w:tc>
        <w:tc>
          <w:tcPr>
            <w:tcW w:w="487" w:type="dxa"/>
          </w:tcPr>
          <w:p w14:paraId="642E210D" w14:textId="77777777" w:rsidR="00440734" w:rsidRPr="00440734" w:rsidRDefault="00440734" w:rsidP="00440734">
            <w:pPr>
              <w:rPr>
                <w:lang w:val="en-GB"/>
              </w:rPr>
            </w:pPr>
          </w:p>
        </w:tc>
      </w:tr>
      <w:tr w:rsidR="00440734" w:rsidRPr="00440734" w14:paraId="664454CB" w14:textId="77777777" w:rsidTr="008575E7">
        <w:trPr>
          <w:trHeight w:val="680"/>
        </w:trPr>
        <w:tc>
          <w:tcPr>
            <w:tcW w:w="8755" w:type="dxa"/>
          </w:tcPr>
          <w:p w14:paraId="7A8CE662" w14:textId="77777777" w:rsidR="00440734" w:rsidRPr="00440734" w:rsidRDefault="00440734" w:rsidP="00440734">
            <w:pPr>
              <w:rPr>
                <w:lang w:val="en-GB"/>
              </w:rPr>
            </w:pPr>
            <w:r w:rsidRPr="00440734">
              <w:rPr>
                <w:lang w:val="en-GB"/>
              </w:rPr>
              <w:t>If anyone is experiencing symptoms of chemical exposure (e.g. streaming eyes, coughs and irritated skin) seek medical attention immediately</w:t>
            </w:r>
          </w:p>
        </w:tc>
        <w:tc>
          <w:tcPr>
            <w:tcW w:w="487" w:type="dxa"/>
          </w:tcPr>
          <w:p w14:paraId="0A6F2DFF" w14:textId="77777777" w:rsidR="00440734" w:rsidRPr="00440734" w:rsidRDefault="00440734" w:rsidP="00440734">
            <w:pPr>
              <w:rPr>
                <w:lang w:val="en-GB"/>
              </w:rPr>
            </w:pPr>
          </w:p>
        </w:tc>
      </w:tr>
    </w:tbl>
    <w:p w14:paraId="538645D7" w14:textId="77777777" w:rsidR="00440734" w:rsidRPr="00440734" w:rsidRDefault="00440734" w:rsidP="00440734">
      <w:pPr>
        <w:rPr>
          <w:lang w:val="en-GB"/>
        </w:rPr>
      </w:pPr>
      <w:r w:rsidRPr="00440734">
        <w:rPr>
          <w:lang w:val="en-GB"/>
        </w:rPr>
        <w:t xml:space="preserve">If </w:t>
      </w:r>
      <w:r w:rsidRPr="00440734">
        <w:rPr>
          <w:b/>
          <w:lang w:val="en-GB"/>
        </w:rPr>
        <w:t>anyone</w:t>
      </w:r>
      <w:r w:rsidRPr="00440734">
        <w:rPr>
          <w:lang w:val="en-GB"/>
        </w:rPr>
        <w:t xml:space="preserve"> believes they have been exposed to biological/chemical material, they should be encouraged to:</w:t>
      </w:r>
    </w:p>
    <w:p w14:paraId="5B764F75" w14:textId="77777777" w:rsidR="00440734" w:rsidRPr="00440734" w:rsidRDefault="00440734">
      <w:pPr>
        <w:numPr>
          <w:ilvl w:val="0"/>
          <w:numId w:val="21"/>
        </w:numPr>
        <w:rPr>
          <w:lang w:val="en-GB"/>
        </w:rPr>
      </w:pPr>
      <w:r w:rsidRPr="00440734">
        <w:rPr>
          <w:lang w:val="en-GB"/>
        </w:rPr>
        <w:t xml:space="preserve">Remain </w:t>
      </w:r>
      <w:proofErr w:type="gramStart"/>
      <w:r w:rsidRPr="00440734">
        <w:rPr>
          <w:lang w:val="en-GB"/>
        </w:rPr>
        <w:t>calm</w:t>
      </w:r>
      <w:proofErr w:type="gramEnd"/>
    </w:p>
    <w:p w14:paraId="64D310C5" w14:textId="77777777" w:rsidR="00440734" w:rsidRPr="00440734" w:rsidRDefault="00440734">
      <w:pPr>
        <w:numPr>
          <w:ilvl w:val="0"/>
          <w:numId w:val="21"/>
        </w:numPr>
        <w:rPr>
          <w:lang w:val="en-GB"/>
        </w:rPr>
      </w:pPr>
      <w:r w:rsidRPr="00440734">
        <w:rPr>
          <w:lang w:val="en-GB"/>
        </w:rPr>
        <w:t xml:space="preserve">Do not touch eyes, nose or any other part of the </w:t>
      </w:r>
      <w:proofErr w:type="gramStart"/>
      <w:r w:rsidRPr="00440734">
        <w:rPr>
          <w:lang w:val="en-GB"/>
        </w:rPr>
        <w:t>body</w:t>
      </w:r>
      <w:proofErr w:type="gramEnd"/>
    </w:p>
    <w:p w14:paraId="10374A88" w14:textId="77777777" w:rsidR="00440734" w:rsidRPr="00440734" w:rsidRDefault="00440734">
      <w:pPr>
        <w:numPr>
          <w:ilvl w:val="0"/>
          <w:numId w:val="21"/>
        </w:numPr>
        <w:rPr>
          <w:lang w:val="en-GB"/>
        </w:rPr>
      </w:pPr>
      <w:r w:rsidRPr="00440734">
        <w:rPr>
          <w:lang w:val="en-GB"/>
        </w:rPr>
        <w:t xml:space="preserve">Wash your hands in ordinary soap where facilities are </w:t>
      </w:r>
      <w:proofErr w:type="gramStart"/>
      <w:r w:rsidRPr="00440734">
        <w:rPr>
          <w:lang w:val="en-GB"/>
        </w:rPr>
        <w:t>provided</w:t>
      </w:r>
      <w:proofErr w:type="gramEnd"/>
    </w:p>
    <w:p w14:paraId="51E5662E" w14:textId="77777777" w:rsidR="00440734" w:rsidRPr="00440734" w:rsidRDefault="00440734" w:rsidP="00440734">
      <w:pPr>
        <w:rPr>
          <w:lang w:val="en-GB"/>
        </w:rPr>
        <w:sectPr w:rsidR="00440734" w:rsidRPr="00440734" w:rsidSect="003A5E03">
          <w:headerReference w:type="default" r:id="rId12"/>
          <w:pgSz w:w="11907" w:h="16727" w:code="9"/>
          <w:pgMar w:top="709" w:right="1134" w:bottom="709" w:left="1276" w:header="720" w:footer="720" w:gutter="0"/>
          <w:paperSrc w:first="7" w:other="7"/>
          <w:cols w:space="720"/>
          <w:docGrid w:linePitch="299"/>
        </w:sectPr>
      </w:pPr>
    </w:p>
    <w:p w14:paraId="241AE151" w14:textId="77777777" w:rsidR="00440734" w:rsidRPr="00440734" w:rsidRDefault="00440734" w:rsidP="00865393">
      <w:pPr>
        <w:pStyle w:val="Heading1"/>
      </w:pPr>
      <w:bookmarkStart w:id="14" w:name="_Toc121133631"/>
      <w:r w:rsidRPr="00440734">
        <w:lastRenderedPageBreak/>
        <w:t>LA Emergency Contact Numbers</w:t>
      </w:r>
      <w:bookmarkEnd w:id="14"/>
    </w:p>
    <w:p w14:paraId="3642AF1A" w14:textId="4EA032EC" w:rsidR="00440734" w:rsidRPr="00440734" w:rsidRDefault="00440734" w:rsidP="00440734">
      <w:pPr>
        <w:rPr>
          <w:lang w:val="en-GB"/>
        </w:rPr>
      </w:pPr>
      <w:r w:rsidRPr="00440734">
        <w:rPr>
          <w:lang w:val="en-GB"/>
        </w:rPr>
        <w:t>In the event of an emergen</w:t>
      </w:r>
      <w:r w:rsidR="00B73AC4">
        <w:rPr>
          <w:lang w:val="en-GB"/>
        </w:rPr>
        <w:t xml:space="preserve">cy please contact Kirston Nelson as soon as possible. </w:t>
      </w:r>
    </w:p>
    <w:p w14:paraId="374447A5" w14:textId="77777777" w:rsidR="00440734" w:rsidRPr="00440734" w:rsidRDefault="00440734" w:rsidP="00440734">
      <w:pPr>
        <w:rPr>
          <w:b/>
          <w:lang w:val="en-GB"/>
        </w:rPr>
      </w:pPr>
    </w:p>
    <w:p w14:paraId="517D5E8E" w14:textId="77777777" w:rsidR="00440734" w:rsidRPr="00440734" w:rsidRDefault="00440734" w:rsidP="00440734">
      <w:pPr>
        <w:rPr>
          <w:b/>
          <w:lang w:val="en-GB"/>
        </w:rPr>
      </w:pPr>
      <w:r w:rsidRPr="00440734">
        <w:rPr>
          <w:b/>
          <w:lang w:val="en-GB"/>
        </w:rPr>
        <w:t>Kirston Nelson – Director of Education</w:t>
      </w:r>
    </w:p>
    <w:p w14:paraId="51A150B7" w14:textId="77777777" w:rsidR="00440734" w:rsidRPr="00440734" w:rsidRDefault="00440734" w:rsidP="00440734">
      <w:pPr>
        <w:rPr>
          <w:lang w:val="en-GB"/>
        </w:rPr>
      </w:pPr>
      <w:r w:rsidRPr="00440734">
        <w:rPr>
          <w:lang w:val="en-GB"/>
        </w:rPr>
        <w:t>024 7683 3621</w:t>
      </w:r>
    </w:p>
    <w:p w14:paraId="34A2623C" w14:textId="77777777" w:rsidR="00440734" w:rsidRPr="00440734" w:rsidRDefault="00440734" w:rsidP="00440734">
      <w:pPr>
        <w:rPr>
          <w:lang w:val="en-GB"/>
        </w:rPr>
      </w:pPr>
    </w:p>
    <w:p w14:paraId="1882563C" w14:textId="7EC09F03" w:rsidR="00E75938" w:rsidRPr="00E75938" w:rsidRDefault="00E75938" w:rsidP="003B0AF2">
      <w:pPr>
        <w:rPr>
          <w:lang w:val="en-GB"/>
        </w:rPr>
      </w:pPr>
    </w:p>
    <w:sectPr w:rsidR="00E75938" w:rsidRPr="00E75938" w:rsidSect="009B257F">
      <w:footerReference w:type="even" r:id="rId13"/>
      <w:footerReference w:type="default" r:id="rId14"/>
      <w:footerReference w:type="first" r:id="rId15"/>
      <w:pgSz w:w="11906" w:h="16838"/>
      <w:pgMar w:top="1440" w:right="1440" w:bottom="1440" w:left="1440" w:header="720" w:footer="71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3B120" w14:textId="77777777" w:rsidR="00B97E7A" w:rsidRDefault="00B97E7A" w:rsidP="005371D0">
      <w:r>
        <w:separator/>
      </w:r>
    </w:p>
  </w:endnote>
  <w:endnote w:type="continuationSeparator" w:id="0">
    <w:p w14:paraId="5FCC950A" w14:textId="77777777" w:rsidR="00B97E7A" w:rsidRDefault="00B97E7A" w:rsidP="0053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2FE85" w14:textId="2A35B00F" w:rsidR="00F42661" w:rsidRDefault="00A1723B" w:rsidP="005371D0">
    <w:r>
      <w:t xml:space="preserve">Approved by Governors: January 2018 </w:t>
    </w:r>
  </w:p>
  <w:p w14:paraId="18FB1859" w14:textId="77777777" w:rsidR="00F42661" w:rsidRDefault="00A1723B" w:rsidP="005371D0">
    <w:r>
      <w:t xml:space="preserve"> </w:t>
    </w:r>
  </w:p>
  <w:p w14:paraId="0AB2B371" w14:textId="77777777" w:rsidR="00D72862" w:rsidRDefault="00D728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67369" w14:textId="4D446C1D" w:rsidR="00F42661" w:rsidRPr="003869D4" w:rsidRDefault="003869D4" w:rsidP="003869D4">
    <w:r w:rsidRPr="00F54166">
      <w:t xml:space="preserve">Page </w:t>
    </w:r>
    <w:r w:rsidRPr="00F54166">
      <w:fldChar w:fldCharType="begin"/>
    </w:r>
    <w:r w:rsidRPr="00F54166">
      <w:instrText xml:space="preserve"> PAGE </w:instrText>
    </w:r>
    <w:r w:rsidRPr="00F54166">
      <w:fldChar w:fldCharType="separate"/>
    </w:r>
    <w:r w:rsidR="002B13AE">
      <w:rPr>
        <w:noProof/>
      </w:rPr>
      <w:t>11</w:t>
    </w:r>
    <w:r w:rsidRPr="00F54166">
      <w:fldChar w:fldCharType="end"/>
    </w:r>
    <w:r w:rsidRPr="00F54166">
      <w:t xml:space="preserve"> of </w:t>
    </w:r>
    <w:r w:rsidRPr="00F54166">
      <w:fldChar w:fldCharType="begin"/>
    </w:r>
    <w:r w:rsidRPr="00F54166">
      <w:instrText xml:space="preserve"> NUMPAGES  </w:instrText>
    </w:r>
    <w:r w:rsidRPr="00F54166">
      <w:fldChar w:fldCharType="separate"/>
    </w:r>
    <w:r w:rsidR="002B13AE">
      <w:rPr>
        <w:noProof/>
      </w:rPr>
      <w:t>11</w:t>
    </w:r>
    <w:r w:rsidRPr="00F54166">
      <w:fldChar w:fldCharType="end"/>
    </w:r>
    <w:r>
      <w:ptab w:relativeTo="margin" w:alignment="right" w:leader="none"/>
    </w:r>
    <w:r>
      <w:t>Version 1.0</w:t>
    </w:r>
  </w:p>
  <w:p w14:paraId="1E22EF3D" w14:textId="77777777" w:rsidR="00D72862" w:rsidRDefault="00D7286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23F69" w14:textId="1E2BD38A" w:rsidR="00F42661" w:rsidRDefault="00A1723B" w:rsidP="005371D0">
    <w:r>
      <w:t xml:space="preserve">Approved by Governors: January 2018 </w:t>
    </w:r>
  </w:p>
  <w:p w14:paraId="07F76535" w14:textId="77777777" w:rsidR="00F42661" w:rsidRDefault="00A1723B" w:rsidP="005371D0">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AD1A0" w14:textId="77777777" w:rsidR="00B97E7A" w:rsidRDefault="00B97E7A" w:rsidP="005371D0">
      <w:r>
        <w:separator/>
      </w:r>
    </w:p>
  </w:footnote>
  <w:footnote w:type="continuationSeparator" w:id="0">
    <w:p w14:paraId="2C981A0F" w14:textId="77777777" w:rsidR="00B97E7A" w:rsidRDefault="00B97E7A" w:rsidP="00537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F70AA" w14:textId="46D26B36" w:rsidR="00440734" w:rsidRPr="001510B3" w:rsidRDefault="00440734" w:rsidP="00151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24B"/>
    <w:multiLevelType w:val="hybridMultilevel"/>
    <w:tmpl w:val="EE6082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61746"/>
    <w:multiLevelType w:val="hybridMultilevel"/>
    <w:tmpl w:val="0B0E6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65408"/>
    <w:multiLevelType w:val="hybridMultilevel"/>
    <w:tmpl w:val="D7CC6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B6E00"/>
    <w:multiLevelType w:val="hybridMultilevel"/>
    <w:tmpl w:val="6BA62958"/>
    <w:styleLink w:val="ImportedStyle1"/>
    <w:lvl w:ilvl="0" w:tplc="7ED670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B0FC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468A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326B6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D66A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7C55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D047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B413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E6FA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A991A21"/>
    <w:multiLevelType w:val="hybridMultilevel"/>
    <w:tmpl w:val="3BEC2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64E1F"/>
    <w:multiLevelType w:val="hybridMultilevel"/>
    <w:tmpl w:val="9F805C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EA6F0C"/>
    <w:multiLevelType w:val="hybridMultilevel"/>
    <w:tmpl w:val="C79E8F2C"/>
    <w:styleLink w:val="ImportedStyle3"/>
    <w:lvl w:ilvl="0" w:tplc="1E46EA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C098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320C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62ED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5040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D847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EC0D1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EB877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9812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5073601"/>
    <w:multiLevelType w:val="hybridMultilevel"/>
    <w:tmpl w:val="ECEA6766"/>
    <w:styleLink w:val="ImportedStyle10"/>
    <w:lvl w:ilvl="0" w:tplc="3D6CBF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74A5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186E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D8FC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2899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D0CC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F84E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7C5A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8282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ADE4E58"/>
    <w:multiLevelType w:val="hybridMultilevel"/>
    <w:tmpl w:val="A11EA11E"/>
    <w:styleLink w:val="ImportedStyle11"/>
    <w:lvl w:ilvl="0" w:tplc="91E8E0D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E2BAA6">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D8C840">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386942">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D8664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268A4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361B52">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185AA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26124A">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E1228C6"/>
    <w:multiLevelType w:val="hybridMultilevel"/>
    <w:tmpl w:val="CDFCDEAA"/>
    <w:lvl w:ilvl="0" w:tplc="08090001">
      <w:start w:val="1"/>
      <w:numFmt w:val="bullet"/>
      <w:lvlText w:val=""/>
      <w:lvlJc w:val="left"/>
      <w:pPr>
        <w:ind w:left="1578" w:hanging="360"/>
      </w:pPr>
      <w:rPr>
        <w:rFonts w:ascii="Symbol" w:hAnsi="Symbol" w:hint="default"/>
      </w:rPr>
    </w:lvl>
    <w:lvl w:ilvl="1" w:tplc="08090003">
      <w:start w:val="1"/>
      <w:numFmt w:val="bullet"/>
      <w:lvlText w:val="o"/>
      <w:lvlJc w:val="left"/>
      <w:pPr>
        <w:ind w:left="2298" w:hanging="360"/>
      </w:pPr>
      <w:rPr>
        <w:rFonts w:ascii="Courier New" w:hAnsi="Courier New" w:cs="Courier New" w:hint="default"/>
      </w:rPr>
    </w:lvl>
    <w:lvl w:ilvl="2" w:tplc="08090005">
      <w:start w:val="1"/>
      <w:numFmt w:val="bullet"/>
      <w:lvlText w:val=""/>
      <w:lvlJc w:val="left"/>
      <w:pPr>
        <w:ind w:left="3018" w:hanging="360"/>
      </w:pPr>
      <w:rPr>
        <w:rFonts w:ascii="Wingdings" w:hAnsi="Wingdings" w:hint="default"/>
      </w:rPr>
    </w:lvl>
    <w:lvl w:ilvl="3" w:tplc="08090001">
      <w:start w:val="1"/>
      <w:numFmt w:val="bullet"/>
      <w:lvlText w:val=""/>
      <w:lvlJc w:val="left"/>
      <w:pPr>
        <w:ind w:left="3738" w:hanging="360"/>
      </w:pPr>
      <w:rPr>
        <w:rFonts w:ascii="Symbol" w:hAnsi="Symbol" w:hint="default"/>
      </w:rPr>
    </w:lvl>
    <w:lvl w:ilvl="4" w:tplc="08090003" w:tentative="1">
      <w:start w:val="1"/>
      <w:numFmt w:val="bullet"/>
      <w:lvlText w:val="o"/>
      <w:lvlJc w:val="left"/>
      <w:pPr>
        <w:ind w:left="4458" w:hanging="360"/>
      </w:pPr>
      <w:rPr>
        <w:rFonts w:ascii="Courier New" w:hAnsi="Courier New" w:cs="Courier New" w:hint="default"/>
      </w:rPr>
    </w:lvl>
    <w:lvl w:ilvl="5" w:tplc="08090005" w:tentative="1">
      <w:start w:val="1"/>
      <w:numFmt w:val="bullet"/>
      <w:lvlText w:val=""/>
      <w:lvlJc w:val="left"/>
      <w:pPr>
        <w:ind w:left="5178" w:hanging="360"/>
      </w:pPr>
      <w:rPr>
        <w:rFonts w:ascii="Wingdings" w:hAnsi="Wingdings" w:hint="default"/>
      </w:rPr>
    </w:lvl>
    <w:lvl w:ilvl="6" w:tplc="08090001" w:tentative="1">
      <w:start w:val="1"/>
      <w:numFmt w:val="bullet"/>
      <w:lvlText w:val=""/>
      <w:lvlJc w:val="left"/>
      <w:pPr>
        <w:ind w:left="5898" w:hanging="360"/>
      </w:pPr>
      <w:rPr>
        <w:rFonts w:ascii="Symbol" w:hAnsi="Symbol" w:hint="default"/>
      </w:rPr>
    </w:lvl>
    <w:lvl w:ilvl="7" w:tplc="08090003" w:tentative="1">
      <w:start w:val="1"/>
      <w:numFmt w:val="bullet"/>
      <w:lvlText w:val="o"/>
      <w:lvlJc w:val="left"/>
      <w:pPr>
        <w:ind w:left="6618" w:hanging="360"/>
      </w:pPr>
      <w:rPr>
        <w:rFonts w:ascii="Courier New" w:hAnsi="Courier New" w:cs="Courier New" w:hint="default"/>
      </w:rPr>
    </w:lvl>
    <w:lvl w:ilvl="8" w:tplc="08090005" w:tentative="1">
      <w:start w:val="1"/>
      <w:numFmt w:val="bullet"/>
      <w:lvlText w:val=""/>
      <w:lvlJc w:val="left"/>
      <w:pPr>
        <w:ind w:left="7338" w:hanging="360"/>
      </w:pPr>
      <w:rPr>
        <w:rFonts w:ascii="Wingdings" w:hAnsi="Wingdings" w:hint="default"/>
      </w:rPr>
    </w:lvl>
  </w:abstractNum>
  <w:abstractNum w:abstractNumId="10" w15:restartNumberingAfterBreak="0">
    <w:nsid w:val="3FFA1420"/>
    <w:multiLevelType w:val="hybridMultilevel"/>
    <w:tmpl w:val="70E20B8C"/>
    <w:styleLink w:val="ImportedStyle5"/>
    <w:lvl w:ilvl="0" w:tplc="4AD8A4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B06C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306E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50A8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F431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903F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C83E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8862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B094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21E40DB"/>
    <w:multiLevelType w:val="hybridMultilevel"/>
    <w:tmpl w:val="9742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977E0D"/>
    <w:multiLevelType w:val="multilevel"/>
    <w:tmpl w:val="D4FEAFCC"/>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FA0364"/>
    <w:multiLevelType w:val="hybridMultilevel"/>
    <w:tmpl w:val="72BE74DC"/>
    <w:styleLink w:val="ImportedStyle2"/>
    <w:lvl w:ilvl="0" w:tplc="A648AA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7E4B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2742BD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14E07C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09E4E2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C1AEDB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BF46D6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1B6DD8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E2A214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CA517D9"/>
    <w:multiLevelType w:val="hybridMultilevel"/>
    <w:tmpl w:val="083E9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D93923"/>
    <w:multiLevelType w:val="hybridMultilevel"/>
    <w:tmpl w:val="664005A0"/>
    <w:styleLink w:val="ImportedStyle7"/>
    <w:lvl w:ilvl="0" w:tplc="2F10C976">
      <w:start w:val="1"/>
      <w:numFmt w:val="bullet"/>
      <w:lvlText w:val="·"/>
      <w:lvlJc w:val="left"/>
      <w:pPr>
        <w:ind w:left="75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44135C">
      <w:start w:val="1"/>
      <w:numFmt w:val="bullet"/>
      <w:lvlText w:val="o"/>
      <w:lvlJc w:val="left"/>
      <w:pPr>
        <w:ind w:left="14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2686D8">
      <w:start w:val="1"/>
      <w:numFmt w:val="bullet"/>
      <w:lvlText w:val="▪"/>
      <w:lvlJc w:val="left"/>
      <w:pPr>
        <w:ind w:left="21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163616">
      <w:start w:val="1"/>
      <w:numFmt w:val="bullet"/>
      <w:lvlText w:val="·"/>
      <w:lvlJc w:val="left"/>
      <w:pPr>
        <w:ind w:left="291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D0DC22">
      <w:start w:val="1"/>
      <w:numFmt w:val="bullet"/>
      <w:lvlText w:val="o"/>
      <w:lvlJc w:val="left"/>
      <w:pPr>
        <w:ind w:left="36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249DB6">
      <w:start w:val="1"/>
      <w:numFmt w:val="bullet"/>
      <w:lvlText w:val="▪"/>
      <w:lvlJc w:val="left"/>
      <w:pPr>
        <w:ind w:left="43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225900">
      <w:start w:val="1"/>
      <w:numFmt w:val="bullet"/>
      <w:lvlText w:val="·"/>
      <w:lvlJc w:val="left"/>
      <w:pPr>
        <w:ind w:left="507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1066EE">
      <w:start w:val="1"/>
      <w:numFmt w:val="bullet"/>
      <w:lvlText w:val="o"/>
      <w:lvlJc w:val="left"/>
      <w:pPr>
        <w:ind w:left="57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C473B4">
      <w:start w:val="1"/>
      <w:numFmt w:val="bullet"/>
      <w:lvlText w:val="▪"/>
      <w:lvlJc w:val="left"/>
      <w:pPr>
        <w:ind w:left="65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A7B5BB4"/>
    <w:multiLevelType w:val="hybridMultilevel"/>
    <w:tmpl w:val="A47CB28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60612F2D"/>
    <w:multiLevelType w:val="hybridMultilevel"/>
    <w:tmpl w:val="F9281782"/>
    <w:styleLink w:val="ImportedStyle4"/>
    <w:lvl w:ilvl="0" w:tplc="54B62D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FE86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0254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22FFB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E6E36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9248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2AFF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8651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2699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33233D2"/>
    <w:multiLevelType w:val="hybridMultilevel"/>
    <w:tmpl w:val="54BAFEE6"/>
    <w:styleLink w:val="ImportedStyle9"/>
    <w:lvl w:ilvl="0" w:tplc="579A46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F6A1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DA63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D4CD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CE65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27E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A8E2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EA56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4ED3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5E83AF0"/>
    <w:multiLevelType w:val="hybridMultilevel"/>
    <w:tmpl w:val="8E1AFAD8"/>
    <w:styleLink w:val="ImportedStyle8"/>
    <w:lvl w:ilvl="0" w:tplc="D17C08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76E1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64DC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12DCB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7411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C896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BE91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4E7B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2A03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0D621BF"/>
    <w:multiLevelType w:val="multilevel"/>
    <w:tmpl w:val="AB8801A2"/>
    <w:lvl w:ilvl="0">
      <w:start w:val="1"/>
      <w:numFmt w:val="bullet"/>
      <w:lvlText w:val=""/>
      <w:lvlJc w:val="left"/>
      <w:pPr>
        <w:ind w:left="1578" w:hanging="360"/>
      </w:pPr>
      <w:rPr>
        <w:rFonts w:ascii="Symbol" w:hAnsi="Symbol" w:hint="default"/>
        <w:b/>
      </w:rPr>
    </w:lvl>
    <w:lvl w:ilvl="1">
      <w:start w:val="1"/>
      <w:numFmt w:val="decimal"/>
      <w:lvlText w:val="%1.%2."/>
      <w:lvlJc w:val="left"/>
      <w:pPr>
        <w:ind w:left="2076" w:hanging="432"/>
      </w:pPr>
      <w:rPr>
        <w:rFonts w:ascii="Arial" w:hAnsi="Arial" w:cs="Arial" w:hint="default"/>
        <w:b w:val="0"/>
      </w:rPr>
    </w:lvl>
    <w:lvl w:ilvl="2">
      <w:start w:val="1"/>
      <w:numFmt w:val="decimal"/>
      <w:lvlText w:val="%1.%2.%3."/>
      <w:lvlJc w:val="left"/>
      <w:pPr>
        <w:ind w:left="2442" w:hanging="504"/>
      </w:pPr>
    </w:lvl>
    <w:lvl w:ilvl="3">
      <w:start w:val="1"/>
      <w:numFmt w:val="decimal"/>
      <w:lvlText w:val="%1.%2.%3.%4."/>
      <w:lvlJc w:val="left"/>
      <w:pPr>
        <w:ind w:left="2946" w:hanging="648"/>
      </w:pPr>
    </w:lvl>
    <w:lvl w:ilvl="4">
      <w:start w:val="1"/>
      <w:numFmt w:val="decimal"/>
      <w:lvlText w:val="%1.%2.%3.%4.%5."/>
      <w:lvlJc w:val="left"/>
      <w:pPr>
        <w:ind w:left="3450" w:hanging="792"/>
      </w:pPr>
    </w:lvl>
    <w:lvl w:ilvl="5">
      <w:start w:val="1"/>
      <w:numFmt w:val="decimal"/>
      <w:lvlText w:val="%1.%2.%3.%4.%5.%6."/>
      <w:lvlJc w:val="left"/>
      <w:pPr>
        <w:ind w:left="3954" w:hanging="936"/>
      </w:pPr>
    </w:lvl>
    <w:lvl w:ilvl="6">
      <w:start w:val="1"/>
      <w:numFmt w:val="decimal"/>
      <w:lvlText w:val="%1.%2.%3.%4.%5.%6.%7."/>
      <w:lvlJc w:val="left"/>
      <w:pPr>
        <w:ind w:left="4458" w:hanging="1080"/>
      </w:pPr>
    </w:lvl>
    <w:lvl w:ilvl="7">
      <w:start w:val="1"/>
      <w:numFmt w:val="decimal"/>
      <w:lvlText w:val="%1.%2.%3.%4.%5.%6.%7.%8."/>
      <w:lvlJc w:val="left"/>
      <w:pPr>
        <w:ind w:left="4962" w:hanging="1224"/>
      </w:pPr>
    </w:lvl>
    <w:lvl w:ilvl="8">
      <w:start w:val="1"/>
      <w:numFmt w:val="decimal"/>
      <w:lvlText w:val="%1.%2.%3.%4.%5.%6.%7.%8.%9."/>
      <w:lvlJc w:val="left"/>
      <w:pPr>
        <w:ind w:left="5538" w:hanging="1440"/>
      </w:pPr>
    </w:lvl>
  </w:abstractNum>
  <w:num w:numId="1" w16cid:durableId="386077329">
    <w:abstractNumId w:val="3"/>
  </w:num>
  <w:num w:numId="2" w16cid:durableId="1570192477">
    <w:abstractNumId w:val="13"/>
  </w:num>
  <w:num w:numId="3" w16cid:durableId="304087536">
    <w:abstractNumId w:val="6"/>
  </w:num>
  <w:num w:numId="4" w16cid:durableId="345179693">
    <w:abstractNumId w:val="17"/>
  </w:num>
  <w:num w:numId="5" w16cid:durableId="1581600881">
    <w:abstractNumId w:val="10"/>
  </w:num>
  <w:num w:numId="6" w16cid:durableId="305400001">
    <w:abstractNumId w:val="15"/>
  </w:num>
  <w:num w:numId="7" w16cid:durableId="901059731">
    <w:abstractNumId w:val="19"/>
  </w:num>
  <w:num w:numId="8" w16cid:durableId="903611500">
    <w:abstractNumId w:val="18"/>
  </w:num>
  <w:num w:numId="9" w16cid:durableId="953176159">
    <w:abstractNumId w:val="7"/>
  </w:num>
  <w:num w:numId="10" w16cid:durableId="1242252770">
    <w:abstractNumId w:val="8"/>
  </w:num>
  <w:num w:numId="11" w16cid:durableId="734015970">
    <w:abstractNumId w:val="12"/>
  </w:num>
  <w:num w:numId="12" w16cid:durableId="1718049194">
    <w:abstractNumId w:val="1"/>
  </w:num>
  <w:num w:numId="13" w16cid:durableId="1748531298">
    <w:abstractNumId w:val="9"/>
  </w:num>
  <w:num w:numId="14" w16cid:durableId="1120536486">
    <w:abstractNumId w:val="14"/>
  </w:num>
  <w:num w:numId="15" w16cid:durableId="502818216">
    <w:abstractNumId w:val="4"/>
  </w:num>
  <w:num w:numId="16" w16cid:durableId="573929320">
    <w:abstractNumId w:val="16"/>
  </w:num>
  <w:num w:numId="17" w16cid:durableId="1281107822">
    <w:abstractNumId w:val="20"/>
  </w:num>
  <w:num w:numId="18" w16cid:durableId="2054690679">
    <w:abstractNumId w:val="0"/>
  </w:num>
  <w:num w:numId="19" w16cid:durableId="1187671230">
    <w:abstractNumId w:val="5"/>
  </w:num>
  <w:num w:numId="20" w16cid:durableId="1850868302">
    <w:abstractNumId w:val="2"/>
  </w:num>
  <w:num w:numId="21" w16cid:durableId="186021376">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3B4"/>
    <w:rsid w:val="00006DF3"/>
    <w:rsid w:val="000558AB"/>
    <w:rsid w:val="000A74F3"/>
    <w:rsid w:val="000A7880"/>
    <w:rsid w:val="000C68C5"/>
    <w:rsid w:val="001510B3"/>
    <w:rsid w:val="0015429D"/>
    <w:rsid w:val="00154895"/>
    <w:rsid w:val="00180DA6"/>
    <w:rsid w:val="001A4A07"/>
    <w:rsid w:val="001F7DC7"/>
    <w:rsid w:val="00222E07"/>
    <w:rsid w:val="002B13AE"/>
    <w:rsid w:val="002B2B47"/>
    <w:rsid w:val="002F4307"/>
    <w:rsid w:val="002F7EC5"/>
    <w:rsid w:val="00312726"/>
    <w:rsid w:val="00333686"/>
    <w:rsid w:val="00352BD0"/>
    <w:rsid w:val="00375C2B"/>
    <w:rsid w:val="00381051"/>
    <w:rsid w:val="003869D4"/>
    <w:rsid w:val="003B0AF2"/>
    <w:rsid w:val="003B69E1"/>
    <w:rsid w:val="003C3172"/>
    <w:rsid w:val="00422F74"/>
    <w:rsid w:val="00425752"/>
    <w:rsid w:val="00436EAE"/>
    <w:rsid w:val="00440734"/>
    <w:rsid w:val="004A3078"/>
    <w:rsid w:val="004E44B0"/>
    <w:rsid w:val="00500F96"/>
    <w:rsid w:val="005371D0"/>
    <w:rsid w:val="005947BA"/>
    <w:rsid w:val="005C1311"/>
    <w:rsid w:val="005F0E08"/>
    <w:rsid w:val="0062053E"/>
    <w:rsid w:val="007027C5"/>
    <w:rsid w:val="00737FE6"/>
    <w:rsid w:val="007B5DF2"/>
    <w:rsid w:val="008064B8"/>
    <w:rsid w:val="00820EF0"/>
    <w:rsid w:val="0084163C"/>
    <w:rsid w:val="008575E7"/>
    <w:rsid w:val="00865393"/>
    <w:rsid w:val="008662C6"/>
    <w:rsid w:val="008D45F5"/>
    <w:rsid w:val="008F1A95"/>
    <w:rsid w:val="008F5F6B"/>
    <w:rsid w:val="00935E0C"/>
    <w:rsid w:val="00937A1E"/>
    <w:rsid w:val="00997815"/>
    <w:rsid w:val="009B257F"/>
    <w:rsid w:val="009C2649"/>
    <w:rsid w:val="009D3F31"/>
    <w:rsid w:val="009E7D54"/>
    <w:rsid w:val="00A001B7"/>
    <w:rsid w:val="00A1723B"/>
    <w:rsid w:val="00A40CB7"/>
    <w:rsid w:val="00A5440A"/>
    <w:rsid w:val="00A72898"/>
    <w:rsid w:val="00A84455"/>
    <w:rsid w:val="00B73AC4"/>
    <w:rsid w:val="00B81926"/>
    <w:rsid w:val="00B97E7A"/>
    <w:rsid w:val="00BC34D4"/>
    <w:rsid w:val="00BD1BA2"/>
    <w:rsid w:val="00C06891"/>
    <w:rsid w:val="00C30D8A"/>
    <w:rsid w:val="00C533B4"/>
    <w:rsid w:val="00C86035"/>
    <w:rsid w:val="00CA45BC"/>
    <w:rsid w:val="00CB3A5B"/>
    <w:rsid w:val="00CC7724"/>
    <w:rsid w:val="00D72862"/>
    <w:rsid w:val="00D9791B"/>
    <w:rsid w:val="00DF5986"/>
    <w:rsid w:val="00E32148"/>
    <w:rsid w:val="00E5352B"/>
    <w:rsid w:val="00E75938"/>
    <w:rsid w:val="00E75C00"/>
    <w:rsid w:val="00EC2837"/>
    <w:rsid w:val="00EF3A62"/>
    <w:rsid w:val="00F2075F"/>
    <w:rsid w:val="00F42661"/>
    <w:rsid w:val="00F95E42"/>
    <w:rsid w:val="08B24EE9"/>
    <w:rsid w:val="5840003E"/>
    <w:rsid w:val="7707B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AD5F05"/>
  <w15:docId w15:val="{8C59221B-2145-45CF-B81B-D77498A7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62"/>
    <w:pPr>
      <w:jc w:val="both"/>
    </w:pPr>
    <w:rPr>
      <w:rFonts w:ascii="Segoe UI Light" w:eastAsia="Arial" w:hAnsi="Segoe UI Light" w:cs="Arial"/>
      <w:bCs/>
      <w:sz w:val="24"/>
      <w:lang w:val="en-US" w:eastAsia="en-US"/>
    </w:rPr>
  </w:style>
  <w:style w:type="paragraph" w:styleId="Heading1">
    <w:name w:val="heading 1"/>
    <w:next w:val="Normal"/>
    <w:link w:val="Heading1Char"/>
    <w:uiPriority w:val="9"/>
    <w:qFormat/>
    <w:rsid w:val="00EF3A62"/>
    <w:pPr>
      <w:keepNext/>
      <w:keepLines/>
      <w:spacing w:after="4" w:line="250" w:lineRule="auto"/>
      <w:ind w:left="14" w:right="203" w:hanging="10"/>
      <w:outlineLvl w:val="0"/>
    </w:pPr>
    <w:rPr>
      <w:rFonts w:ascii="Segoe UI Light" w:eastAsia="Century Gothic" w:hAnsi="Segoe UI Light" w:cs="Century Gothic"/>
      <w:b/>
      <w:bCs/>
      <w:color w:val="000000" w:themeColor="text1"/>
      <w:sz w:val="32"/>
      <w:szCs w:val="32"/>
      <w:lang w:eastAsia="en-US"/>
    </w:rPr>
  </w:style>
  <w:style w:type="paragraph" w:styleId="Heading2">
    <w:name w:val="heading 2"/>
    <w:basedOn w:val="Normal"/>
    <w:next w:val="Normal"/>
    <w:link w:val="Heading2Char"/>
    <w:uiPriority w:val="9"/>
    <w:semiHidden/>
    <w:unhideWhenUsed/>
    <w:qFormat/>
    <w:rsid w:val="000A78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7880"/>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3A62"/>
    <w:rPr>
      <w:rFonts w:ascii="Segoe UI Light" w:eastAsia="Century Gothic" w:hAnsi="Segoe UI Light" w:cs="Century Gothic"/>
      <w:b/>
      <w:bCs/>
      <w:color w:val="000000" w:themeColor="text1"/>
      <w:sz w:val="32"/>
      <w:szCs w:val="32"/>
      <w:lang w:eastAsia="en-US"/>
    </w:rPr>
  </w:style>
  <w:style w:type="paragraph" w:styleId="Header">
    <w:name w:val="header"/>
    <w:basedOn w:val="Normal"/>
    <w:link w:val="HeaderChar"/>
    <w:uiPriority w:val="99"/>
    <w:unhideWhenUsed/>
    <w:rsid w:val="00006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DF3"/>
    <w:rPr>
      <w:rFonts w:ascii="Calibri" w:eastAsia="Calibri" w:hAnsi="Calibri" w:cs="Calibri"/>
      <w:color w:val="000000"/>
    </w:rPr>
  </w:style>
  <w:style w:type="character" w:styleId="Hyperlink">
    <w:name w:val="Hyperlink"/>
    <w:basedOn w:val="DefaultParagraphFont"/>
    <w:uiPriority w:val="99"/>
    <w:unhideWhenUsed/>
    <w:rsid w:val="00500F96"/>
    <w:rPr>
      <w:color w:val="0563C1" w:themeColor="hyperlink"/>
      <w:u w:val="single"/>
    </w:rPr>
  </w:style>
  <w:style w:type="character" w:customStyle="1" w:styleId="UnresolvedMention1">
    <w:name w:val="Unresolved Mention1"/>
    <w:basedOn w:val="DefaultParagraphFont"/>
    <w:uiPriority w:val="99"/>
    <w:semiHidden/>
    <w:unhideWhenUsed/>
    <w:rsid w:val="00500F96"/>
    <w:rPr>
      <w:color w:val="605E5C"/>
      <w:shd w:val="clear" w:color="auto" w:fill="E1DFDD"/>
    </w:rPr>
  </w:style>
  <w:style w:type="paragraph" w:styleId="Footer">
    <w:name w:val="footer"/>
    <w:basedOn w:val="Normal"/>
    <w:link w:val="FooterChar"/>
    <w:uiPriority w:val="99"/>
    <w:unhideWhenUsed/>
    <w:rsid w:val="00A84455"/>
    <w:pPr>
      <w:tabs>
        <w:tab w:val="center" w:pos="4680"/>
        <w:tab w:val="right" w:pos="9360"/>
      </w:tabs>
      <w:spacing w:after="0" w:line="240" w:lineRule="auto"/>
    </w:pPr>
    <w:rPr>
      <w:rFonts w:eastAsiaTheme="minorHAnsi" w:cstheme="minorBidi"/>
      <w:bCs w:val="0"/>
      <w:noProof/>
      <w:sz w:val="22"/>
    </w:rPr>
  </w:style>
  <w:style w:type="character" w:customStyle="1" w:styleId="FooterChar">
    <w:name w:val="Footer Char"/>
    <w:basedOn w:val="DefaultParagraphFont"/>
    <w:link w:val="Footer"/>
    <w:uiPriority w:val="99"/>
    <w:rsid w:val="00A84455"/>
    <w:rPr>
      <w:rFonts w:ascii="Century Gothic" w:eastAsiaTheme="minorHAnsi" w:hAnsi="Century Gothic"/>
      <w:noProof/>
      <w:lang w:val="en-US" w:eastAsia="en-US"/>
    </w:rPr>
  </w:style>
  <w:style w:type="paragraph" w:customStyle="1" w:styleId="Policytitle">
    <w:name w:val="Policy title"/>
    <w:basedOn w:val="Normal"/>
    <w:qFormat/>
    <w:rsid w:val="00EF3A62"/>
    <w:pPr>
      <w:jc w:val="center"/>
    </w:pPr>
    <w:rPr>
      <w:rFonts w:ascii="Segoe UI" w:hAnsi="Segoe UI" w:cs="Segoe UI"/>
      <w:b/>
      <w:bCs w:val="0"/>
      <w:color w:val="2F5496"/>
      <w:sz w:val="96"/>
      <w:szCs w:val="96"/>
    </w:rPr>
  </w:style>
  <w:style w:type="paragraph" w:styleId="ListParagraph">
    <w:name w:val="List Paragraph"/>
    <w:basedOn w:val="Normal"/>
    <w:qFormat/>
    <w:rsid w:val="005371D0"/>
    <w:pPr>
      <w:ind w:left="720"/>
      <w:contextualSpacing/>
    </w:pPr>
  </w:style>
  <w:style w:type="character" w:customStyle="1" w:styleId="Heading2Char">
    <w:name w:val="Heading 2 Char"/>
    <w:basedOn w:val="DefaultParagraphFont"/>
    <w:link w:val="Heading2"/>
    <w:uiPriority w:val="9"/>
    <w:semiHidden/>
    <w:rsid w:val="000A7880"/>
    <w:rPr>
      <w:rFonts w:asciiTheme="majorHAnsi" w:eastAsiaTheme="majorEastAsia" w:hAnsiTheme="majorHAnsi" w:cstheme="majorBidi"/>
      <w:bCs/>
      <w:color w:val="2F5496" w:themeColor="accent1" w:themeShade="BF"/>
      <w:sz w:val="26"/>
      <w:szCs w:val="26"/>
      <w:lang w:val="en-US" w:eastAsia="en-US"/>
    </w:rPr>
  </w:style>
  <w:style w:type="character" w:customStyle="1" w:styleId="Heading3Char">
    <w:name w:val="Heading 3 Char"/>
    <w:basedOn w:val="DefaultParagraphFont"/>
    <w:link w:val="Heading3"/>
    <w:uiPriority w:val="9"/>
    <w:semiHidden/>
    <w:rsid w:val="000A7880"/>
    <w:rPr>
      <w:rFonts w:asciiTheme="majorHAnsi" w:eastAsiaTheme="majorEastAsia" w:hAnsiTheme="majorHAnsi" w:cstheme="majorBidi"/>
      <w:bCs/>
      <w:color w:val="1F3763" w:themeColor="accent1" w:themeShade="7F"/>
      <w:sz w:val="24"/>
      <w:szCs w:val="24"/>
      <w:lang w:val="en-US" w:eastAsia="en-US"/>
    </w:rPr>
  </w:style>
  <w:style w:type="table" w:customStyle="1" w:styleId="TableGrid">
    <w:name w:val="TableGrid"/>
    <w:rsid w:val="000A7880"/>
    <w:pPr>
      <w:spacing w:after="0" w:line="240" w:lineRule="auto"/>
    </w:pPr>
    <w:tblPr>
      <w:tblCellMar>
        <w:top w:w="0" w:type="dxa"/>
        <w:left w:w="0" w:type="dxa"/>
        <w:bottom w:w="0" w:type="dxa"/>
        <w:right w:w="0" w:type="dxa"/>
      </w:tblCellMar>
    </w:tblPr>
  </w:style>
  <w:style w:type="paragraph" w:customStyle="1" w:styleId="Body">
    <w:name w:val="Body"/>
    <w:rsid w:val="00A40CB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14:textOutline w14:w="0" w14:cap="flat" w14:cmpd="sng" w14:algn="ctr">
        <w14:noFill/>
        <w14:prstDash w14:val="solid"/>
        <w14:bevel/>
      </w14:textOutline>
    </w:rPr>
  </w:style>
  <w:style w:type="numbering" w:customStyle="1" w:styleId="ImportedStyle1">
    <w:name w:val="Imported Style 1"/>
    <w:rsid w:val="00A40CB7"/>
    <w:pPr>
      <w:numPr>
        <w:numId w:val="1"/>
      </w:numPr>
    </w:pPr>
  </w:style>
  <w:style w:type="numbering" w:customStyle="1" w:styleId="ImportedStyle2">
    <w:name w:val="Imported Style 2"/>
    <w:rsid w:val="00A40CB7"/>
    <w:pPr>
      <w:numPr>
        <w:numId w:val="2"/>
      </w:numPr>
    </w:pPr>
  </w:style>
  <w:style w:type="numbering" w:customStyle="1" w:styleId="ImportedStyle3">
    <w:name w:val="Imported Style 3"/>
    <w:rsid w:val="00A40CB7"/>
    <w:pPr>
      <w:numPr>
        <w:numId w:val="3"/>
      </w:numPr>
    </w:pPr>
  </w:style>
  <w:style w:type="numbering" w:customStyle="1" w:styleId="ImportedStyle4">
    <w:name w:val="Imported Style 4"/>
    <w:rsid w:val="00A40CB7"/>
    <w:pPr>
      <w:numPr>
        <w:numId w:val="4"/>
      </w:numPr>
    </w:pPr>
  </w:style>
  <w:style w:type="numbering" w:customStyle="1" w:styleId="ImportedStyle5">
    <w:name w:val="Imported Style 5"/>
    <w:rsid w:val="00A40CB7"/>
    <w:pPr>
      <w:numPr>
        <w:numId w:val="5"/>
      </w:numPr>
    </w:pPr>
  </w:style>
  <w:style w:type="numbering" w:customStyle="1" w:styleId="ImportedStyle7">
    <w:name w:val="Imported Style 7"/>
    <w:rsid w:val="00A40CB7"/>
    <w:pPr>
      <w:numPr>
        <w:numId w:val="6"/>
      </w:numPr>
    </w:pPr>
  </w:style>
  <w:style w:type="numbering" w:customStyle="1" w:styleId="ImportedStyle8">
    <w:name w:val="Imported Style 8"/>
    <w:rsid w:val="00A40CB7"/>
    <w:pPr>
      <w:numPr>
        <w:numId w:val="7"/>
      </w:numPr>
    </w:pPr>
  </w:style>
  <w:style w:type="numbering" w:customStyle="1" w:styleId="ImportedStyle9">
    <w:name w:val="Imported Style 9"/>
    <w:rsid w:val="00A40CB7"/>
    <w:pPr>
      <w:numPr>
        <w:numId w:val="8"/>
      </w:numPr>
    </w:pPr>
  </w:style>
  <w:style w:type="numbering" w:customStyle="1" w:styleId="ImportedStyle10">
    <w:name w:val="Imported Style 10"/>
    <w:rsid w:val="00A40CB7"/>
    <w:pPr>
      <w:numPr>
        <w:numId w:val="9"/>
      </w:numPr>
    </w:pPr>
  </w:style>
  <w:style w:type="numbering" w:customStyle="1" w:styleId="ImportedStyle11">
    <w:name w:val="Imported Style 11"/>
    <w:rsid w:val="00A40CB7"/>
    <w:pPr>
      <w:numPr>
        <w:numId w:val="10"/>
      </w:numPr>
    </w:pPr>
  </w:style>
  <w:style w:type="paragraph" w:styleId="TOCHeading">
    <w:name w:val="TOC Heading"/>
    <w:basedOn w:val="Heading1"/>
    <w:next w:val="Normal"/>
    <w:uiPriority w:val="39"/>
    <w:unhideWhenUsed/>
    <w:qFormat/>
    <w:rsid w:val="00E75938"/>
    <w:pPr>
      <w:spacing w:before="240" w:after="0" w:line="259" w:lineRule="auto"/>
      <w:ind w:left="0" w:right="0" w:firstLine="0"/>
      <w:outlineLvl w:val="9"/>
    </w:pPr>
    <w:rPr>
      <w:rFonts w:asciiTheme="majorHAnsi" w:eastAsiaTheme="majorEastAsia" w:hAnsiTheme="majorHAnsi" w:cstheme="majorBidi"/>
      <w:b w:val="0"/>
      <w:bCs w:val="0"/>
      <w:color w:val="2F5496" w:themeColor="accent1" w:themeShade="BF"/>
      <w:lang w:val="en-US"/>
    </w:rPr>
  </w:style>
  <w:style w:type="paragraph" w:styleId="TOC1">
    <w:name w:val="toc 1"/>
    <w:basedOn w:val="Normal"/>
    <w:next w:val="Normal"/>
    <w:autoRedefine/>
    <w:uiPriority w:val="39"/>
    <w:unhideWhenUsed/>
    <w:rsid w:val="00E7593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8329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ssm\OneDrive%20-%20Fredrick%20Bird%20Primary%20School\Policies\_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ea2973-1d8f-444f-85c3-ba69c5255492">
      <Terms xmlns="http://schemas.microsoft.com/office/infopath/2007/PartnerControls"/>
    </lcf76f155ced4ddcb4097134ff3c332f>
    <TaxCatchAll xmlns="53b7535d-cbd1-4c40-aa6e-6bbe75e9fa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C89B0041C78E4CBDA4FAEBE98A9A79" ma:contentTypeVersion="17" ma:contentTypeDescription="Create a new document." ma:contentTypeScope="" ma:versionID="147599f5aa7128b6ddd7eeb4e5261247">
  <xsd:schema xmlns:xsd="http://www.w3.org/2001/XMLSchema" xmlns:xs="http://www.w3.org/2001/XMLSchema" xmlns:p="http://schemas.microsoft.com/office/2006/metadata/properties" xmlns:ns2="53b7535d-cbd1-4c40-aa6e-6bbe75e9fa0c" xmlns:ns3="03ea2973-1d8f-444f-85c3-ba69c5255492" targetNamespace="http://schemas.microsoft.com/office/2006/metadata/properties" ma:root="true" ma:fieldsID="55e43e9bb96f24fb5e9fe0e16c3ab8f0" ns2:_="" ns3:_="">
    <xsd:import namespace="53b7535d-cbd1-4c40-aa6e-6bbe75e9fa0c"/>
    <xsd:import namespace="03ea2973-1d8f-444f-85c3-ba69c52554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7535d-cbd1-4c40-aa6e-6bbe75e9fa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f015a81-08b6-4f7b-818f-1a9f2681962e}" ma:internalName="TaxCatchAll" ma:showField="CatchAllData" ma:web="53b7535d-cbd1-4c40-aa6e-6bbe75e9fa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ea2973-1d8f-444f-85c3-ba69c52554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23572f5-a228-4cfd-8e60-fef15293911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EF84E9-B10B-4BD2-ADC6-57753522D3B2}">
  <ds:schemaRefs>
    <ds:schemaRef ds:uri="http://schemas.microsoft.com/office/2006/metadata/properties"/>
    <ds:schemaRef ds:uri="http://schemas.microsoft.com/office/infopath/2007/PartnerControls"/>
    <ds:schemaRef ds:uri="03ea2973-1d8f-444f-85c3-ba69c5255492"/>
    <ds:schemaRef ds:uri="53b7535d-cbd1-4c40-aa6e-6bbe75e9fa0c"/>
  </ds:schemaRefs>
</ds:datastoreItem>
</file>

<file path=customXml/itemProps2.xml><?xml version="1.0" encoding="utf-8"?>
<ds:datastoreItem xmlns:ds="http://schemas.openxmlformats.org/officeDocument/2006/customXml" ds:itemID="{305F2FA1-9042-4E06-99AA-4282F87B6D41}">
  <ds:schemaRefs>
    <ds:schemaRef ds:uri="http://schemas.microsoft.com/sharepoint/v3/contenttype/forms"/>
  </ds:schemaRefs>
</ds:datastoreItem>
</file>

<file path=customXml/itemProps3.xml><?xml version="1.0" encoding="utf-8"?>
<ds:datastoreItem xmlns:ds="http://schemas.openxmlformats.org/officeDocument/2006/customXml" ds:itemID="{5BFB6912-2074-4868-B251-08212F35BFAE}">
  <ds:schemaRefs>
    <ds:schemaRef ds:uri="http://schemas.openxmlformats.org/officeDocument/2006/bibliography"/>
  </ds:schemaRefs>
</ds:datastoreItem>
</file>

<file path=customXml/itemProps4.xml><?xml version="1.0" encoding="utf-8"?>
<ds:datastoreItem xmlns:ds="http://schemas.openxmlformats.org/officeDocument/2006/customXml" ds:itemID="{DF24C377-ABBB-4EDC-ABB8-B72A8B6B3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7535d-cbd1-4c40-aa6e-6bbe75e9fa0c"/>
    <ds:schemaRef ds:uri="03ea2973-1d8f-444f-85c3-ba69c5255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_Policy Template</Template>
  <TotalTime>1</TotalTime>
  <Pages>11</Pages>
  <Words>2433</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Micheal Cross</dc:creator>
  <cp:keywords/>
  <cp:lastModifiedBy>headteacher</cp:lastModifiedBy>
  <cp:revision>2</cp:revision>
  <dcterms:created xsi:type="dcterms:W3CDTF">2025-02-09T14:53:00Z</dcterms:created>
  <dcterms:modified xsi:type="dcterms:W3CDTF">2025-02-09T14:53:00Z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0x010100C9C89B0041C78E4CBDA4FAEBE98A9A79</vt:lpwstr>
  </property>
</Properties>
</file>